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790A284" w14:textId="77777777" w:rsidR="006911CC" w:rsidRPr="006911CC" w:rsidRDefault="006911CC" w:rsidP="006911CC">
      <w:pPr>
        <w:spacing w:line="0" w:lineRule="atLeast"/>
        <w:jc w:val="center"/>
        <w:rPr>
          <w:rFonts w:ascii="微軟正黑體" w:eastAsia="微軟正黑體" w:hAnsi="微軟正黑體" w:cs="Arial"/>
          <w:b/>
          <w:bCs/>
          <w:color w:val="2F5496" w:themeColor="accent1" w:themeShade="BF"/>
          <w:sz w:val="48"/>
          <w:szCs w:val="48"/>
        </w:rPr>
      </w:pPr>
      <w:bookmarkStart w:id="0" w:name="_Hlk140222622"/>
      <w:r w:rsidRPr="006911CC">
        <w:rPr>
          <w:rFonts w:ascii="微軟正黑體" w:eastAsia="微軟正黑體" w:hAnsi="微軟正黑體" w:cs="Arial" w:hint="eastAsia"/>
          <w:b/>
          <w:bCs/>
          <w:color w:val="2F5496" w:themeColor="accent1" w:themeShade="BF"/>
          <w:sz w:val="48"/>
          <w:szCs w:val="48"/>
        </w:rPr>
        <w:t>和風美學、享受奢華</w:t>
      </w:r>
      <w:bookmarkStart w:id="1" w:name="_Hlk140222638"/>
      <w:bookmarkEnd w:id="0"/>
      <w:r w:rsidRPr="006911CC">
        <w:rPr>
          <w:rFonts w:ascii="微軟正黑體" w:eastAsia="微軟正黑體" w:hAnsi="微軟正黑體" w:cs="Arial" w:hint="eastAsia"/>
          <w:b/>
          <w:bCs/>
          <w:color w:val="2F5496" w:themeColor="accent1" w:themeShade="BF"/>
          <w:sz w:val="48"/>
          <w:szCs w:val="48"/>
        </w:rPr>
        <w:t>千葉房總半島、東京5日慢遊</w:t>
      </w:r>
      <w:bookmarkEnd w:id="1"/>
    </w:p>
    <w:p w14:paraId="52B74E63" w14:textId="77777777" w:rsidR="006911CC" w:rsidRPr="006911CC" w:rsidRDefault="006911CC" w:rsidP="006911CC">
      <w:pPr>
        <w:spacing w:line="0" w:lineRule="atLeast"/>
        <w:jc w:val="center"/>
      </w:pPr>
      <w:r w:rsidRPr="006911CC">
        <w:drawing>
          <wp:inline distT="0" distB="0" distL="0" distR="0" wp14:anchorId="070FF486" wp14:editId="633DC321">
            <wp:extent cx="6659643" cy="4218940"/>
            <wp:effectExtent l="0" t="0" r="8255" b="0"/>
            <wp:docPr id="15792754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b="-1"/>
                    <a:stretch/>
                  </pic:blipFill>
                  <pic:spPr bwMode="auto">
                    <a:xfrm>
                      <a:off x="0" y="0"/>
                      <a:ext cx="6660000" cy="4219166"/>
                    </a:xfrm>
                    <a:prstGeom prst="rect">
                      <a:avLst/>
                    </a:prstGeom>
                    <a:ln>
                      <a:noFill/>
                    </a:ln>
                    <a:extLst>
                      <a:ext uri="{53640926-AAD7-44D8-BBD7-CCE9431645EC}">
                        <a14:shadowObscured xmlns:a14="http://schemas.microsoft.com/office/drawing/2010/main"/>
                      </a:ext>
                    </a:extLst>
                  </pic:spPr>
                </pic:pic>
              </a:graphicData>
            </a:graphic>
          </wp:inline>
        </w:drawing>
      </w:r>
    </w:p>
    <w:p w14:paraId="5D46FACA" w14:textId="77777777" w:rsidR="006911CC" w:rsidRPr="006911CC" w:rsidRDefault="006911CC" w:rsidP="006911CC">
      <w:pPr>
        <w:spacing w:line="0" w:lineRule="atLeast"/>
        <w:jc w:val="center"/>
      </w:pPr>
      <w:r w:rsidRPr="006911CC">
        <w:drawing>
          <wp:inline distT="0" distB="0" distL="0" distR="0" wp14:anchorId="31113AD1" wp14:editId="5373BFF9">
            <wp:extent cx="6659774" cy="5211445"/>
            <wp:effectExtent l="0" t="0" r="8255" b="8255"/>
            <wp:docPr id="19254086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60000" cy="5211622"/>
                    </a:xfrm>
                    <a:prstGeom prst="rect">
                      <a:avLst/>
                    </a:prstGeom>
                    <a:ln>
                      <a:noFill/>
                    </a:ln>
                    <a:extLst>
                      <a:ext uri="{53640926-AAD7-44D8-BBD7-CCE9431645EC}">
                        <a14:shadowObscured xmlns:a14="http://schemas.microsoft.com/office/drawing/2010/main"/>
                      </a:ext>
                    </a:extLst>
                  </pic:spPr>
                </pic:pic>
              </a:graphicData>
            </a:graphic>
          </wp:inline>
        </w:drawing>
      </w:r>
    </w:p>
    <w:p w14:paraId="16E26C09" w14:textId="77777777" w:rsidR="00167131" w:rsidRPr="00DB1B09" w:rsidRDefault="00167131" w:rsidP="00167131">
      <w:pPr>
        <w:spacing w:beforeLines="50" w:before="180"/>
        <w:ind w:right="958"/>
        <w:rPr>
          <w:rFonts w:ascii="微軟正黑體" w:eastAsia="微軟正黑體" w:hAnsi="微軟正黑體" w:cs="Times New Roman"/>
          <w:bCs/>
          <w:sz w:val="30"/>
          <w:szCs w:val="30"/>
          <w:lang w:val="x-none"/>
        </w:rPr>
      </w:pPr>
      <w:r w:rsidRPr="00DB1B09">
        <w:rPr>
          <w:rFonts w:ascii="微軟正黑體" w:eastAsia="微軟正黑體" w:hAnsi="微軟正黑體"/>
          <w:b/>
          <w:bCs/>
          <w:color w:val="FF6600"/>
          <w:sz w:val="30"/>
          <w:szCs w:val="30"/>
        </w:rPr>
        <w:lastRenderedPageBreak/>
        <w:t>■</w:t>
      </w:r>
      <w:r w:rsidRPr="00DB1B09">
        <w:rPr>
          <w:rFonts w:ascii="微軟正黑體" w:eastAsia="微軟正黑體" w:hAnsi="微軟正黑體" w:hint="eastAsia"/>
          <w:b/>
          <w:bCs/>
          <w:color w:val="FF6600"/>
          <w:sz w:val="30"/>
          <w:szCs w:val="30"/>
        </w:rPr>
        <w:t>參考航班</w:t>
      </w:r>
    </w:p>
    <w:tbl>
      <w:tblPr>
        <w:tblW w:w="4900" w:type="pct"/>
        <w:jc w:val="center"/>
        <w:tblBorders>
          <w:top w:val="outset" w:sz="6" w:space="0" w:color="auto"/>
          <w:left w:val="outset" w:sz="6" w:space="0" w:color="auto"/>
          <w:bottom w:val="outset" w:sz="6" w:space="0" w:color="auto"/>
          <w:right w:val="outset" w:sz="6" w:space="0" w:color="auto"/>
          <w:insideH w:val="outset" w:sz="6" w:space="0" w:color="999999"/>
          <w:insideV w:val="outset" w:sz="6" w:space="0" w:color="999999"/>
        </w:tblBorders>
        <w:tblCellMar>
          <w:top w:w="15" w:type="dxa"/>
          <w:left w:w="15" w:type="dxa"/>
          <w:bottom w:w="15" w:type="dxa"/>
          <w:right w:w="15" w:type="dxa"/>
        </w:tblCellMar>
        <w:tblLook w:val="04A0" w:firstRow="1" w:lastRow="0" w:firstColumn="1" w:lastColumn="0" w:noHBand="0" w:noVBand="1"/>
      </w:tblPr>
      <w:tblGrid>
        <w:gridCol w:w="1425"/>
        <w:gridCol w:w="1395"/>
        <w:gridCol w:w="2425"/>
        <w:gridCol w:w="1588"/>
        <w:gridCol w:w="1984"/>
        <w:gridCol w:w="1612"/>
      </w:tblGrid>
      <w:tr w:rsidR="00167131" w:rsidRPr="00DB1B09" w14:paraId="7EFB555E" w14:textId="77777777" w:rsidTr="00167131">
        <w:trPr>
          <w:trHeight w:val="568"/>
          <w:jc w:val="center"/>
        </w:trPr>
        <w:tc>
          <w:tcPr>
            <w:tcW w:w="1462" w:type="dxa"/>
            <w:shd w:val="clear" w:color="auto" w:fill="FFD966"/>
            <w:vAlign w:val="center"/>
            <w:hideMark/>
          </w:tcPr>
          <w:p w14:paraId="075749F3"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b/>
                <w:bCs/>
              </w:rPr>
            </w:pPr>
            <w:r w:rsidRPr="00DB1B09">
              <w:rPr>
                <w:rFonts w:ascii="微軟正黑體" w:eastAsia="微軟正黑體" w:hAnsi="微軟正黑體" w:hint="eastAsia"/>
                <w:b/>
                <w:bCs/>
              </w:rPr>
              <w:t>交通工具</w:t>
            </w:r>
          </w:p>
        </w:tc>
        <w:tc>
          <w:tcPr>
            <w:tcW w:w="1415" w:type="dxa"/>
            <w:shd w:val="clear" w:color="auto" w:fill="FFD966"/>
            <w:vAlign w:val="center"/>
            <w:hideMark/>
          </w:tcPr>
          <w:p w14:paraId="3ABC96FD"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b/>
                <w:bCs/>
              </w:rPr>
            </w:pPr>
            <w:r w:rsidRPr="00DB1B09">
              <w:rPr>
                <w:rFonts w:ascii="微軟正黑體" w:eastAsia="微軟正黑體" w:hAnsi="微軟正黑體" w:hint="eastAsia"/>
                <w:b/>
                <w:bCs/>
              </w:rPr>
              <w:t>班 機</w:t>
            </w:r>
          </w:p>
        </w:tc>
        <w:tc>
          <w:tcPr>
            <w:tcW w:w="2491" w:type="dxa"/>
            <w:shd w:val="clear" w:color="auto" w:fill="FFD966"/>
            <w:vAlign w:val="center"/>
            <w:hideMark/>
          </w:tcPr>
          <w:p w14:paraId="6FF94C16"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b/>
                <w:bCs/>
              </w:rPr>
            </w:pPr>
            <w:r w:rsidRPr="00DB1B09">
              <w:rPr>
                <w:rFonts w:ascii="微軟正黑體" w:eastAsia="微軟正黑體" w:hAnsi="微軟正黑體" w:hint="eastAsia"/>
                <w:b/>
                <w:bCs/>
              </w:rPr>
              <w:t>出發地點</w:t>
            </w:r>
          </w:p>
        </w:tc>
        <w:tc>
          <w:tcPr>
            <w:tcW w:w="1621" w:type="dxa"/>
            <w:shd w:val="clear" w:color="auto" w:fill="FFD966"/>
            <w:vAlign w:val="center"/>
            <w:hideMark/>
          </w:tcPr>
          <w:p w14:paraId="49E8E293"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b/>
                <w:bCs/>
              </w:rPr>
            </w:pPr>
            <w:r w:rsidRPr="00DB1B09">
              <w:rPr>
                <w:rFonts w:ascii="微軟正黑體" w:eastAsia="微軟正黑體" w:hAnsi="微軟正黑體" w:hint="eastAsia"/>
                <w:b/>
                <w:bCs/>
              </w:rPr>
              <w:t>出發時間</w:t>
            </w:r>
          </w:p>
        </w:tc>
        <w:tc>
          <w:tcPr>
            <w:tcW w:w="2036" w:type="dxa"/>
            <w:shd w:val="clear" w:color="auto" w:fill="FFD966"/>
            <w:vAlign w:val="center"/>
            <w:hideMark/>
          </w:tcPr>
          <w:p w14:paraId="0649018A"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b/>
                <w:bCs/>
              </w:rPr>
            </w:pPr>
            <w:r w:rsidRPr="00DB1B09">
              <w:rPr>
                <w:rFonts w:ascii="微軟正黑體" w:eastAsia="微軟正黑體" w:hAnsi="微軟正黑體" w:hint="eastAsia"/>
                <w:b/>
                <w:bCs/>
              </w:rPr>
              <w:t>抵達地點</w:t>
            </w:r>
          </w:p>
        </w:tc>
        <w:tc>
          <w:tcPr>
            <w:tcW w:w="1646" w:type="dxa"/>
            <w:shd w:val="clear" w:color="auto" w:fill="FFD966"/>
            <w:vAlign w:val="center"/>
            <w:hideMark/>
          </w:tcPr>
          <w:p w14:paraId="39CCC055"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b/>
                <w:bCs/>
              </w:rPr>
            </w:pPr>
            <w:r w:rsidRPr="00DB1B09">
              <w:rPr>
                <w:rFonts w:ascii="微軟正黑體" w:eastAsia="微軟正黑體" w:hAnsi="微軟正黑體" w:hint="eastAsia"/>
                <w:b/>
                <w:bCs/>
              </w:rPr>
              <w:t>抵達時間</w:t>
            </w:r>
          </w:p>
        </w:tc>
      </w:tr>
      <w:tr w:rsidR="00167131" w:rsidRPr="00DB1B09" w14:paraId="6136E9E2" w14:textId="77777777" w:rsidTr="00167131">
        <w:trPr>
          <w:trHeight w:val="477"/>
          <w:jc w:val="center"/>
        </w:trPr>
        <w:tc>
          <w:tcPr>
            <w:tcW w:w="1462" w:type="dxa"/>
            <w:vAlign w:val="center"/>
            <w:hideMark/>
          </w:tcPr>
          <w:p w14:paraId="0B06E4D9"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rPr>
            </w:pPr>
            <w:r w:rsidRPr="00DB1B09">
              <w:rPr>
                <w:rFonts w:ascii="微軟正黑體" w:eastAsia="微軟正黑體" w:hAnsi="微軟正黑體" w:hint="eastAsia"/>
              </w:rPr>
              <w:t>國泰航空</w:t>
            </w:r>
          </w:p>
        </w:tc>
        <w:tc>
          <w:tcPr>
            <w:tcW w:w="1415" w:type="dxa"/>
            <w:vAlign w:val="center"/>
            <w:hideMark/>
          </w:tcPr>
          <w:p w14:paraId="22860950"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rPr>
            </w:pPr>
            <w:r w:rsidRPr="00DB1B09">
              <w:rPr>
                <w:rFonts w:ascii="微軟正黑體" w:eastAsia="微軟正黑體" w:hAnsi="微軟正黑體" w:hint="eastAsia"/>
              </w:rPr>
              <w:t>C</w:t>
            </w:r>
            <w:r w:rsidRPr="00DB1B09">
              <w:rPr>
                <w:rFonts w:ascii="微軟正黑體" w:eastAsia="微軟正黑體" w:hAnsi="微軟正黑體"/>
              </w:rPr>
              <w:t>X450</w:t>
            </w:r>
          </w:p>
        </w:tc>
        <w:tc>
          <w:tcPr>
            <w:tcW w:w="2491" w:type="dxa"/>
            <w:vAlign w:val="center"/>
            <w:hideMark/>
          </w:tcPr>
          <w:p w14:paraId="0B20098C"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rPr>
            </w:pPr>
            <w:r w:rsidRPr="00DB1B09">
              <w:rPr>
                <w:rFonts w:ascii="微軟正黑體" w:eastAsia="微軟正黑體" w:hAnsi="微軟正黑體" w:hint="eastAsia"/>
              </w:rPr>
              <w:t>台北(桃園機場)</w:t>
            </w:r>
          </w:p>
        </w:tc>
        <w:tc>
          <w:tcPr>
            <w:tcW w:w="1621" w:type="dxa"/>
            <w:vAlign w:val="center"/>
            <w:hideMark/>
          </w:tcPr>
          <w:p w14:paraId="671AFE46"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rPr>
            </w:pPr>
            <w:r w:rsidRPr="00DB1B09">
              <w:rPr>
                <w:rFonts w:ascii="微軟正黑體" w:eastAsia="微軟正黑體" w:hAnsi="微軟正黑體" w:hint="eastAsia"/>
              </w:rPr>
              <w:t>1</w:t>
            </w:r>
            <w:r w:rsidRPr="00DB1B09">
              <w:rPr>
                <w:rFonts w:ascii="微軟正黑體" w:eastAsia="微軟正黑體" w:hAnsi="微軟正黑體"/>
              </w:rPr>
              <w:t>2</w:t>
            </w:r>
            <w:r w:rsidRPr="00DB1B09">
              <w:rPr>
                <w:rFonts w:ascii="微軟正黑體" w:eastAsia="微軟正黑體" w:hAnsi="微軟正黑體" w:hint="eastAsia"/>
              </w:rPr>
              <w:t>：5</w:t>
            </w:r>
            <w:r w:rsidRPr="00DB1B09">
              <w:rPr>
                <w:rFonts w:ascii="微軟正黑體" w:eastAsia="微軟正黑體" w:hAnsi="微軟正黑體"/>
              </w:rPr>
              <w:t>0</w:t>
            </w:r>
          </w:p>
        </w:tc>
        <w:tc>
          <w:tcPr>
            <w:tcW w:w="2036" w:type="dxa"/>
            <w:vAlign w:val="center"/>
            <w:hideMark/>
          </w:tcPr>
          <w:p w14:paraId="1199A909"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rPr>
            </w:pPr>
            <w:r w:rsidRPr="00DB1B09">
              <w:rPr>
                <w:rFonts w:ascii="微軟正黑體" w:eastAsia="微軟正黑體" w:hAnsi="微軟正黑體" w:hint="eastAsia"/>
              </w:rPr>
              <w:t>成田空港</w:t>
            </w:r>
          </w:p>
        </w:tc>
        <w:tc>
          <w:tcPr>
            <w:tcW w:w="0" w:type="auto"/>
            <w:vAlign w:val="center"/>
            <w:hideMark/>
          </w:tcPr>
          <w:p w14:paraId="4EF67D6F"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rPr>
            </w:pPr>
            <w:r w:rsidRPr="00DB1B09">
              <w:rPr>
                <w:rFonts w:ascii="微軟正黑體" w:eastAsia="微軟正黑體" w:hAnsi="微軟正黑體" w:hint="eastAsia"/>
              </w:rPr>
              <w:t>1</w:t>
            </w:r>
            <w:r w:rsidRPr="00DB1B09">
              <w:rPr>
                <w:rFonts w:ascii="微軟正黑體" w:eastAsia="微軟正黑體" w:hAnsi="微軟正黑體"/>
              </w:rPr>
              <w:t>6</w:t>
            </w:r>
            <w:r w:rsidRPr="00DB1B09">
              <w:rPr>
                <w:rFonts w:ascii="微軟正黑體" w:eastAsia="微軟正黑體" w:hAnsi="微軟正黑體" w:hint="eastAsia"/>
              </w:rPr>
              <w:t>：5</w:t>
            </w:r>
            <w:r w:rsidRPr="00DB1B09">
              <w:rPr>
                <w:rFonts w:ascii="微軟正黑體" w:eastAsia="微軟正黑體" w:hAnsi="微軟正黑體"/>
              </w:rPr>
              <w:t>0</w:t>
            </w:r>
          </w:p>
        </w:tc>
      </w:tr>
      <w:tr w:rsidR="00167131" w:rsidRPr="00DB1B09" w14:paraId="0C047E03" w14:textId="77777777" w:rsidTr="00167131">
        <w:trPr>
          <w:trHeight w:val="340"/>
          <w:jc w:val="center"/>
        </w:trPr>
        <w:tc>
          <w:tcPr>
            <w:tcW w:w="1462" w:type="dxa"/>
            <w:vAlign w:val="center"/>
            <w:hideMark/>
          </w:tcPr>
          <w:p w14:paraId="12B765C9"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rPr>
            </w:pPr>
            <w:r w:rsidRPr="00DB1B09">
              <w:rPr>
                <w:rFonts w:ascii="微軟正黑體" w:eastAsia="微軟正黑體" w:hAnsi="微軟正黑體" w:hint="eastAsia"/>
              </w:rPr>
              <w:t>國泰航空</w:t>
            </w:r>
          </w:p>
        </w:tc>
        <w:tc>
          <w:tcPr>
            <w:tcW w:w="1415" w:type="dxa"/>
            <w:vAlign w:val="center"/>
            <w:hideMark/>
          </w:tcPr>
          <w:p w14:paraId="20C88BF7"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rPr>
            </w:pPr>
            <w:r w:rsidRPr="00DB1B09">
              <w:rPr>
                <w:rFonts w:ascii="微軟正黑體" w:eastAsia="微軟正黑體" w:hAnsi="微軟正黑體" w:hint="eastAsia"/>
              </w:rPr>
              <w:t>C</w:t>
            </w:r>
            <w:r w:rsidRPr="00DB1B09">
              <w:rPr>
                <w:rFonts w:ascii="微軟正黑體" w:eastAsia="微軟正黑體" w:hAnsi="微軟正黑體"/>
              </w:rPr>
              <w:t>X451</w:t>
            </w:r>
          </w:p>
        </w:tc>
        <w:tc>
          <w:tcPr>
            <w:tcW w:w="2491" w:type="dxa"/>
            <w:vAlign w:val="center"/>
            <w:hideMark/>
          </w:tcPr>
          <w:p w14:paraId="48AE4232"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rPr>
            </w:pPr>
            <w:r w:rsidRPr="00DB1B09">
              <w:rPr>
                <w:rFonts w:ascii="微軟正黑體" w:eastAsia="微軟正黑體" w:hAnsi="微軟正黑體" w:hint="eastAsia"/>
              </w:rPr>
              <w:t>成田空港</w:t>
            </w:r>
          </w:p>
        </w:tc>
        <w:tc>
          <w:tcPr>
            <w:tcW w:w="1621" w:type="dxa"/>
            <w:vAlign w:val="center"/>
            <w:hideMark/>
          </w:tcPr>
          <w:p w14:paraId="602E4C3B"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rPr>
            </w:pPr>
            <w:r w:rsidRPr="00DB1B09">
              <w:rPr>
                <w:rFonts w:ascii="微軟正黑體" w:eastAsia="微軟正黑體" w:hAnsi="微軟正黑體" w:hint="eastAsia"/>
              </w:rPr>
              <w:t>1</w:t>
            </w:r>
            <w:r w:rsidRPr="00DB1B09">
              <w:rPr>
                <w:rFonts w:ascii="微軟正黑體" w:eastAsia="微軟正黑體" w:hAnsi="微軟正黑體"/>
              </w:rPr>
              <w:t>5</w:t>
            </w:r>
            <w:r w:rsidRPr="00DB1B09">
              <w:rPr>
                <w:rFonts w:ascii="微軟正黑體" w:eastAsia="微軟正黑體" w:hAnsi="微軟正黑體" w:hint="eastAsia"/>
              </w:rPr>
              <w:t>：2</w:t>
            </w:r>
            <w:r w:rsidRPr="00DB1B09">
              <w:rPr>
                <w:rFonts w:ascii="微軟正黑體" w:eastAsia="微軟正黑體" w:hAnsi="微軟正黑體"/>
              </w:rPr>
              <w:t>0</w:t>
            </w:r>
          </w:p>
        </w:tc>
        <w:tc>
          <w:tcPr>
            <w:tcW w:w="2036" w:type="dxa"/>
            <w:vAlign w:val="center"/>
            <w:hideMark/>
          </w:tcPr>
          <w:p w14:paraId="6B2F6BFE"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rPr>
            </w:pPr>
            <w:r w:rsidRPr="00DB1B09">
              <w:rPr>
                <w:rFonts w:ascii="微軟正黑體" w:eastAsia="微軟正黑體" w:hAnsi="微軟正黑體" w:hint="eastAsia"/>
              </w:rPr>
              <w:t>台北(桃園機場)</w:t>
            </w:r>
          </w:p>
        </w:tc>
        <w:tc>
          <w:tcPr>
            <w:tcW w:w="0" w:type="auto"/>
            <w:vAlign w:val="center"/>
            <w:hideMark/>
          </w:tcPr>
          <w:p w14:paraId="154ED315" w14:textId="77777777" w:rsidR="00167131" w:rsidRPr="00DB1B09" w:rsidRDefault="00167131" w:rsidP="0010553B">
            <w:pPr>
              <w:spacing w:before="100" w:beforeAutospacing="1" w:after="100" w:afterAutospacing="1" w:line="0" w:lineRule="atLeast"/>
              <w:jc w:val="center"/>
              <w:rPr>
                <w:rFonts w:ascii="微軟正黑體" w:eastAsia="微軟正黑體" w:hAnsi="微軟正黑體"/>
              </w:rPr>
            </w:pPr>
            <w:r w:rsidRPr="00DB1B09">
              <w:rPr>
                <w:rFonts w:ascii="微軟正黑體" w:eastAsia="微軟正黑體" w:hAnsi="微軟正黑體" w:hint="eastAsia"/>
              </w:rPr>
              <w:t>1</w:t>
            </w:r>
            <w:r w:rsidRPr="00DB1B09">
              <w:rPr>
                <w:rFonts w:ascii="微軟正黑體" w:eastAsia="微軟正黑體" w:hAnsi="微軟正黑體"/>
              </w:rPr>
              <w:t>8</w:t>
            </w:r>
            <w:r w:rsidRPr="00DB1B09">
              <w:rPr>
                <w:rFonts w:ascii="微軟正黑體" w:eastAsia="微軟正黑體" w:hAnsi="微軟正黑體" w:hint="eastAsia"/>
              </w:rPr>
              <w:t>：4</w:t>
            </w:r>
            <w:r w:rsidRPr="00DB1B09">
              <w:rPr>
                <w:rFonts w:ascii="微軟正黑體" w:eastAsia="微軟正黑體" w:hAnsi="微軟正黑體"/>
              </w:rPr>
              <w:t>0</w:t>
            </w:r>
          </w:p>
        </w:tc>
      </w:tr>
    </w:tbl>
    <w:p w14:paraId="49CB3DE8" w14:textId="0AD8E708" w:rsidR="00167131" w:rsidRPr="00DB1B09" w:rsidRDefault="00167131" w:rsidP="00167131">
      <w:pPr>
        <w:spacing w:beforeLines="50" w:before="180"/>
        <w:ind w:right="958"/>
        <w:rPr>
          <w:rFonts w:ascii="微軟正黑體" w:eastAsia="微軟正黑體" w:hAnsi="微軟正黑體"/>
          <w:b/>
          <w:bCs/>
          <w:color w:val="FF6600"/>
          <w:sz w:val="30"/>
          <w:szCs w:val="30"/>
        </w:rPr>
      </w:pPr>
      <w:r w:rsidRPr="00DB1B09">
        <w:rPr>
          <w:rFonts w:ascii="微軟正黑體" w:eastAsia="微軟正黑體" w:hAnsi="微軟正黑體"/>
          <w:b/>
          <w:bCs/>
          <w:color w:val="FF6600"/>
          <w:sz w:val="30"/>
          <w:szCs w:val="30"/>
        </w:rPr>
        <w:t>■嚴選行程特色</w:t>
      </w:r>
    </w:p>
    <w:p w14:paraId="1512C58D" w14:textId="77777777" w:rsidR="00167131" w:rsidRDefault="00167131" w:rsidP="00167131">
      <w:pPr>
        <w:spacing w:line="0" w:lineRule="atLeast"/>
        <w:rPr>
          <w:rFonts w:ascii="微軟正黑體" w:eastAsia="微軟正黑體" w:hAnsi="微軟正黑體" w:cs="Arial"/>
          <w:color w:val="2F5496" w:themeColor="accent1" w:themeShade="BF"/>
        </w:rPr>
      </w:pPr>
      <w:r w:rsidRPr="00DB1B09">
        <w:rPr>
          <w:rFonts w:ascii="微軟正黑體" w:eastAsia="微軟正黑體" w:hAnsi="微軟正黑體" w:cs="Arial"/>
          <w:color w:val="2F5496" w:themeColor="accent1" w:themeShade="BF"/>
        </w:rPr>
        <w:t>千葉縣～熟悉又陌生的名字，千葉縣緊鄰日本首都東京，縣內還有成田國際機場，因此是前往東京造訪的門戶，有許多外國旅客也都會造訪千葉縣。縣內除了鼎鼎大名的東京迪斯尼樂園外就是房總半島了，房總半島東瀕太平洋，西臨東京灣和浦賀水道，冬天也很溫暖，屬海洋性氣候，海洋、農園、花海、溫泉、美食等等，這些使千葉縣在海景與山色兩方面都充滿了魅力。</w:t>
      </w:r>
    </w:p>
    <w:p w14:paraId="2999AAFC" w14:textId="77777777" w:rsidR="00167131" w:rsidRPr="00DB1B09" w:rsidRDefault="00167131" w:rsidP="00167131">
      <w:pPr>
        <w:spacing w:line="0" w:lineRule="atLeast"/>
        <w:rPr>
          <w:rFonts w:ascii="微軟正黑體" w:eastAsia="微軟正黑體" w:hAnsi="微軟正黑體" w:cs="Arial" w:hint="eastAsia"/>
          <w:color w:val="2F5496" w:themeColor="accent1" w:themeShade="BF"/>
        </w:rPr>
      </w:pPr>
    </w:p>
    <w:p w14:paraId="1C6161DC" w14:textId="72E8233E" w:rsidR="00167131" w:rsidRPr="00167131" w:rsidRDefault="00167131" w:rsidP="00167131">
      <w:pPr>
        <w:spacing w:line="0" w:lineRule="atLeast"/>
        <w:rPr>
          <w:rFonts w:ascii="微軟正黑體" w:eastAsia="微軟正黑體" w:hAnsi="微軟正黑體" w:cs="Arial" w:hint="eastAsia"/>
        </w:rPr>
      </w:pPr>
      <w:r w:rsidRPr="00DB1B09">
        <w:rPr>
          <w:rFonts w:ascii="微軟正黑體" w:eastAsia="微軟正黑體" w:hAnsi="微軟正黑體" w:cs="Arial"/>
          <w:color w:val="0000CC"/>
        </w:rPr>
        <w:t>•【HOKI美術館】</w:t>
      </w:r>
      <w:r w:rsidRPr="00DB1B09">
        <w:rPr>
          <w:rFonts w:ascii="微軟正黑體" w:eastAsia="微軟正黑體" w:hAnsi="微軟正黑體" w:cs="Arial"/>
        </w:rPr>
        <w:t>HOKI美術館委請創立於1900年的日建設計擔任設計及監造，整體費用含土地及工程費約40億日圓。是少數專門收藏超寫實畫作的美術館，為關東地區極具欣賞價值的重要美術館之一。</w:t>
      </w:r>
      <w:r w:rsidRPr="00DB1B09">
        <w:rPr>
          <w:rFonts w:ascii="微軟正黑體" w:eastAsia="微軟正黑體" w:hAnsi="微軟正黑體" w:cs="Arial"/>
        </w:rPr>
        <w:br/>
      </w:r>
      <w:r w:rsidRPr="00DB1B09">
        <w:rPr>
          <w:rFonts w:ascii="微軟正黑體" w:eastAsia="微軟正黑體" w:hAnsi="微軟正黑體" w:cs="Arial"/>
          <w:color w:val="0000CC"/>
        </w:rPr>
        <w:t>•【夷隅鐵道】</w:t>
      </w:r>
      <w:r w:rsidRPr="00DB1B09">
        <w:rPr>
          <w:rFonts w:ascii="微軟正黑體" w:eastAsia="微軟正黑體" w:hAnsi="微軟正黑體" w:cs="Arial"/>
        </w:rPr>
        <w:t>與台灣鐵路管理局的集集線締結為姊妹鐵道，讓您跟著列車悠閒的步調，離開都市的喧擾，感受到鄉村魅力的復古列車。</w:t>
      </w:r>
      <w:r w:rsidRPr="00DB1B09">
        <w:rPr>
          <w:rFonts w:ascii="微軟正黑體" w:eastAsia="微軟正黑體" w:hAnsi="微軟正黑體" w:cs="Arial"/>
        </w:rPr>
        <w:br/>
      </w:r>
      <w:r w:rsidRPr="00DB1B09">
        <w:rPr>
          <w:rFonts w:ascii="微軟正黑體" w:eastAsia="微軟正黑體" w:hAnsi="微軟正黑體" w:cs="Arial"/>
          <w:color w:val="0000CC"/>
          <w:lang w:eastAsia="ja-JP"/>
        </w:rPr>
        <w:t>•【濃溝瀑布「吉卜力瀑布」・龜岩洞窟】</w:t>
      </w:r>
      <w:r w:rsidRPr="00DB1B09">
        <w:rPr>
          <w:rFonts w:ascii="微軟正黑體" w:eastAsia="微軟正黑體" w:hAnsi="微軟正黑體" w:cs="Arial"/>
          <w:lang w:eastAsia="ja-JP"/>
        </w:rPr>
        <w:t>宮崎駿動畫般的秘境風景，光線照射進洞窟的景色美麗又夢幻，洞窟中透出的自然光線與倒映在水面上的倒影，猶如宮崎駿動畫般的場景，一切都美得不可思議。</w:t>
      </w:r>
      <w:r w:rsidRPr="00DB1B09">
        <w:rPr>
          <w:rFonts w:ascii="微軟正黑體" w:eastAsia="微軟正黑體" w:hAnsi="微軟正黑體" w:cs="Arial"/>
          <w:lang w:eastAsia="ja-JP"/>
        </w:rPr>
        <w:br/>
      </w:r>
      <w:r w:rsidRPr="00DB1B09">
        <w:rPr>
          <w:rFonts w:ascii="微軟正黑體" w:eastAsia="微軟正黑體" w:hAnsi="微軟正黑體" w:cs="Arial"/>
          <w:color w:val="0000CC"/>
        </w:rPr>
        <w:t>•【館山城】</w:t>
      </w:r>
      <w:r w:rsidRPr="00DB1B09">
        <w:rPr>
          <w:rFonts w:ascii="微軟正黑體" w:eastAsia="微軟正黑體" w:hAnsi="微軟正黑體" w:cs="Arial"/>
        </w:rPr>
        <w:t>日本江戶時代的長篇傳奇小說及電影「里見八犬傳」的故事舞台，山頂可俯視東京灣及館山市區美景，也是戀人聖地！</w:t>
      </w:r>
      <w:r w:rsidRPr="00DB1B09">
        <w:rPr>
          <w:rFonts w:ascii="微軟正黑體" w:eastAsia="微軟正黑體" w:hAnsi="微軟正黑體" w:cs="Arial"/>
        </w:rPr>
        <w:br/>
      </w:r>
      <w:r w:rsidRPr="00DB1B09">
        <w:rPr>
          <w:rFonts w:ascii="微軟正黑體" w:eastAsia="微軟正黑體" w:hAnsi="微軟正黑體" w:cs="Arial"/>
          <w:color w:val="0000CC"/>
        </w:rPr>
        <w:t>•【美食饗宴】</w:t>
      </w:r>
      <w:r w:rsidRPr="00DB1B09">
        <w:rPr>
          <w:rFonts w:ascii="微軟正黑體" w:eastAsia="微軟正黑體" w:hAnsi="微軟正黑體" w:cs="Arial"/>
        </w:rPr>
        <w:t>千葉縣是太平洋海味的寶庫，以當地食材入菜及各式特色餐飲，並配以優雅的用餐環境，吃飯，不再是一個動作，而是一種意境的修為與體會</w:t>
      </w:r>
      <w:r w:rsidRPr="00167131">
        <w:rPr>
          <w:rFonts w:ascii="微軟正黑體" w:eastAsia="微軟正黑體" w:hAnsi="微軟正黑體" w:cs="Arial" w:hint="eastAsia"/>
        </w:rPr>
        <w:t>。</w:t>
      </w:r>
    </w:p>
    <w:p w14:paraId="6B5C6529" w14:textId="77777777" w:rsidR="006911CC" w:rsidRPr="00167131" w:rsidRDefault="006911CC" w:rsidP="00167131">
      <w:pPr>
        <w:spacing w:line="0" w:lineRule="atLeast"/>
        <w:rPr>
          <w:rFonts w:ascii="微軟正黑體" w:eastAsia="微軟正黑體" w:hAnsi="微軟正黑體" w:cs="Arial" w:hint="eastAsia"/>
        </w:rPr>
      </w:pPr>
    </w:p>
    <w:p w14:paraId="4210FE04" w14:textId="77777777" w:rsidR="006911CC" w:rsidRPr="00167131" w:rsidRDefault="006911CC" w:rsidP="00167131">
      <w:pPr>
        <w:rPr>
          <w:rFonts w:ascii="微軟正黑體" w:eastAsia="微軟正黑體" w:hAnsi="微軟正黑體"/>
          <w:b/>
          <w:bCs/>
          <w:color w:val="FF6600"/>
          <w:sz w:val="30"/>
          <w:szCs w:val="30"/>
        </w:rPr>
      </w:pPr>
      <w:bookmarkStart w:id="2" w:name="_Hlk140224008"/>
      <w:r w:rsidRPr="00167131">
        <w:rPr>
          <w:rFonts w:ascii="微軟正黑體" w:eastAsia="微軟正黑體" w:hAnsi="微軟正黑體"/>
          <w:b/>
          <w:bCs/>
          <w:color w:val="FF6600"/>
          <w:sz w:val="30"/>
          <w:szCs w:val="30"/>
        </w:rPr>
        <w:t>■</w:t>
      </w:r>
      <w:r w:rsidRPr="00167131">
        <w:rPr>
          <w:rFonts w:ascii="微軟正黑體" w:eastAsia="微軟正黑體" w:hAnsi="微軟正黑體" w:hint="eastAsia"/>
          <w:b/>
          <w:bCs/>
          <w:color w:val="FF6600"/>
          <w:sz w:val="30"/>
          <w:szCs w:val="30"/>
        </w:rPr>
        <w:t>每日行程</w:t>
      </w:r>
    </w:p>
    <w:tbl>
      <w:tblPr>
        <w:tblW w:w="4900" w:type="pct"/>
        <w:jc w:val="center"/>
        <w:tblBorders>
          <w:top w:val="single" w:sz="8" w:space="0" w:color="8064A2"/>
          <w:left w:val="single" w:sz="8" w:space="0" w:color="8064A2"/>
          <w:bottom w:val="single" w:sz="8" w:space="0" w:color="8064A2"/>
          <w:right w:val="single" w:sz="8" w:space="0" w:color="8064A2"/>
        </w:tblBorders>
        <w:tblLook w:val="0000" w:firstRow="0" w:lastRow="0" w:firstColumn="0" w:lastColumn="0" w:noHBand="0" w:noVBand="0"/>
      </w:tblPr>
      <w:tblGrid>
        <w:gridCol w:w="1583"/>
        <w:gridCol w:w="8842"/>
      </w:tblGrid>
      <w:tr w:rsidR="00167131" w:rsidRPr="00167131" w14:paraId="7A70E1C2" w14:textId="77777777" w:rsidTr="00167131">
        <w:trPr>
          <w:jc w:val="center"/>
        </w:trPr>
        <w:tc>
          <w:tcPr>
            <w:tcW w:w="1618" w:type="dxa"/>
            <w:tcBorders>
              <w:top w:val="single" w:sz="8" w:space="0" w:color="FF0000"/>
              <w:left w:val="single" w:sz="8" w:space="0" w:color="FF0000"/>
              <w:bottom w:val="single" w:sz="8" w:space="0" w:color="FF0000"/>
              <w:right w:val="single" w:sz="8" w:space="0" w:color="FF0000"/>
            </w:tcBorders>
            <w:shd w:val="clear" w:color="auto" w:fill="FFC000"/>
            <w:vAlign w:val="center"/>
          </w:tcPr>
          <w:bookmarkEnd w:id="2"/>
          <w:p w14:paraId="766DE054" w14:textId="2A8CD0C6" w:rsidR="006911CC" w:rsidRPr="00167131" w:rsidRDefault="006911CC" w:rsidP="006911CC">
            <w:pPr>
              <w:spacing w:line="0" w:lineRule="atLeast"/>
              <w:jc w:val="center"/>
              <w:rPr>
                <w:rFonts w:ascii="微軟正黑體" w:eastAsia="微軟正黑體" w:hAnsi="微軟正黑體"/>
                <w:b/>
                <w:color w:val="auto"/>
                <w:sz w:val="28"/>
                <w:szCs w:val="28"/>
              </w:rPr>
            </w:pPr>
            <w:r w:rsidRPr="00167131">
              <w:rPr>
                <w:rFonts w:ascii="微軟正黑體" w:eastAsia="微軟正黑體" w:hAnsi="微軟正黑體" w:hint="eastAsia"/>
                <w:b/>
                <w:color w:val="auto"/>
                <w:sz w:val="28"/>
                <w:szCs w:val="28"/>
              </w:rPr>
              <w:t>第一天</w:t>
            </w:r>
          </w:p>
        </w:tc>
        <w:tc>
          <w:tcPr>
            <w:tcW w:w="9109" w:type="dxa"/>
            <w:tcBorders>
              <w:top w:val="single" w:sz="8" w:space="0" w:color="FF0000"/>
              <w:left w:val="single" w:sz="8" w:space="0" w:color="FF0000"/>
              <w:bottom w:val="single" w:sz="8" w:space="0" w:color="FF0000"/>
              <w:right w:val="single" w:sz="8" w:space="0" w:color="FF0000"/>
            </w:tcBorders>
            <w:shd w:val="clear" w:color="auto" w:fill="F17901"/>
            <w:vAlign w:val="center"/>
          </w:tcPr>
          <w:p w14:paraId="7043F73D" w14:textId="53CE0287" w:rsidR="006911CC" w:rsidRPr="00167131" w:rsidRDefault="006911CC" w:rsidP="006911CC">
            <w:pPr>
              <w:spacing w:line="0" w:lineRule="atLeast"/>
              <w:rPr>
                <w:rFonts w:ascii="微軟正黑體" w:eastAsia="微軟正黑體" w:hAnsi="微軟正黑體"/>
                <w:b/>
                <w:color w:val="auto"/>
                <w:sz w:val="28"/>
                <w:szCs w:val="28"/>
              </w:rPr>
            </w:pPr>
            <w:r w:rsidRPr="00167131">
              <w:rPr>
                <w:rFonts w:ascii="微軟正黑體" w:eastAsia="微軟正黑體" w:hAnsi="微軟正黑體" w:cs="Arial"/>
                <w:b/>
                <w:color w:val="auto"/>
                <w:sz w:val="28"/>
                <w:szCs w:val="28"/>
              </w:rPr>
              <w:t>桃園國際機場／東京成田國際空港／成田市</w:t>
            </w:r>
          </w:p>
        </w:tc>
      </w:tr>
    </w:tbl>
    <w:p w14:paraId="303FEB5A" w14:textId="1D49D320" w:rsidR="006911CC" w:rsidRPr="00BE03EF" w:rsidRDefault="006911CC" w:rsidP="006911CC">
      <w:pPr>
        <w:spacing w:line="0" w:lineRule="atLeast"/>
        <w:rPr>
          <w:rFonts w:ascii="微軟正黑體" w:eastAsia="微軟正黑體" w:hAnsi="微軟正黑體" w:cs="Arial"/>
          <w:sz w:val="22"/>
          <w:szCs w:val="22"/>
        </w:rPr>
      </w:pPr>
      <w:r w:rsidRPr="00BE03EF">
        <w:rPr>
          <w:rFonts w:ascii="微軟正黑體" w:eastAsia="微軟正黑體" w:hAnsi="微軟正黑體" w:cs="Arial"/>
          <w:sz w:val="22"/>
          <w:szCs w:val="22"/>
        </w:rPr>
        <w:t>【成田國際空港】通往世界的空中大門，成田市是從世界各國空路來日本的大多數遊客的最初降落之地，成田市位於千葉縣北部，作爲日本的空中大門而繁榮興旺起來。成田機場在1999年剛經過重新修建，機場中心大樓內商店和餐館等設施齊全。</w:t>
      </w:r>
      <w:r w:rsidRPr="00BE03EF">
        <w:rPr>
          <w:rFonts w:ascii="微軟正黑體" w:eastAsia="微軟正黑體" w:hAnsi="微軟正黑體" w:cs="Arial"/>
          <w:sz w:val="22"/>
          <w:szCs w:val="22"/>
        </w:rPr>
        <w:br/>
        <w:t>【千葉</w:t>
      </w:r>
      <w:r w:rsidRPr="00BE03EF">
        <w:rPr>
          <w:rFonts w:ascii="微軟正黑體" w:eastAsia="微軟正黑體" w:hAnsi="微軟正黑體" w:cs="Arial" w:hint="eastAsia"/>
          <w:sz w:val="22"/>
          <w:szCs w:val="22"/>
        </w:rPr>
        <w:t>成田市</w:t>
      </w:r>
      <w:r w:rsidRPr="00BE03EF">
        <w:rPr>
          <w:rFonts w:ascii="微軟正黑體" w:eastAsia="微軟正黑體" w:hAnsi="微軟正黑體" w:cs="Arial"/>
          <w:sz w:val="22"/>
          <w:szCs w:val="22"/>
        </w:rPr>
        <w:t>】成田市不只有機場，還有其他飽含歷史的街道景點，</w:t>
      </w:r>
      <w:r w:rsidRPr="00BE03EF">
        <w:rPr>
          <w:rFonts w:ascii="微軟正黑體" w:eastAsia="微軟正黑體" w:hAnsi="微軟正黑體" w:cs="Arial" w:hint="eastAsia"/>
          <w:sz w:val="22"/>
          <w:szCs w:val="22"/>
        </w:rPr>
        <w:t>享用完晚餐後可自行前往「永旺夢樂城成田」是千葉著名的購物中心，可以在超市、時尚品牌店、藥妝店等購物，或在美味餐廳、咖啡廳享用美食。</w:t>
      </w: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3"/>
        <w:gridCol w:w="3216"/>
        <w:gridCol w:w="4580"/>
      </w:tblGrid>
      <w:tr w:rsidR="006911CC" w:rsidRPr="00BE03EF" w14:paraId="7E649709" w14:textId="77777777" w:rsidTr="00167131">
        <w:trPr>
          <w:tblCellSpacing w:w="0" w:type="dxa"/>
          <w:jc w:val="center"/>
        </w:trPr>
        <w:tc>
          <w:tcPr>
            <w:tcW w:w="1262" w:type="pct"/>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3D9019B4" w14:textId="77777777" w:rsidR="006911CC" w:rsidRPr="00BE03EF" w:rsidRDefault="006911CC"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早餐：</w:t>
            </w:r>
            <w:r w:rsidRPr="00BE03EF">
              <w:rPr>
                <w:rFonts w:ascii="微軟正黑體" w:eastAsia="微軟正黑體" w:hAnsi="微軟正黑體" w:hint="eastAsia"/>
                <w:sz w:val="22"/>
                <w:szCs w:val="22"/>
              </w:rPr>
              <w:t>機上精緻套餐</w:t>
            </w:r>
          </w:p>
        </w:tc>
        <w:tc>
          <w:tcPr>
            <w:tcW w:w="1542" w:type="pct"/>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5C36E874" w14:textId="77777777" w:rsidR="006911CC" w:rsidRPr="00BE03EF" w:rsidRDefault="006911CC"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午餐：</w:t>
            </w:r>
            <w:r w:rsidRPr="00BE03EF">
              <w:rPr>
                <w:rFonts w:ascii="微軟正黑體" w:eastAsia="微軟正黑體" w:hAnsi="微軟正黑體" w:cs="Arial"/>
                <w:color w:val="FF3300"/>
                <w:sz w:val="22"/>
                <w:szCs w:val="22"/>
              </w:rPr>
              <w:t>機上精緻套餐</w:t>
            </w:r>
          </w:p>
        </w:tc>
        <w:tc>
          <w:tcPr>
            <w:tcW w:w="2196" w:type="pct"/>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41809F1B" w14:textId="77777777" w:rsidR="006911CC" w:rsidRPr="00BE03EF" w:rsidRDefault="006911CC"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晚餐：</w:t>
            </w:r>
            <w:r w:rsidRPr="00BE03EF">
              <w:rPr>
                <w:rFonts w:ascii="微軟正黑體" w:eastAsia="微軟正黑體" w:hAnsi="微軟正黑體" w:hint="eastAsia"/>
                <w:color w:val="FF0000"/>
                <w:sz w:val="22"/>
                <w:szCs w:val="22"/>
              </w:rPr>
              <w:t>飯店</w:t>
            </w:r>
            <w:r w:rsidRPr="00BE03EF">
              <w:rPr>
                <w:rFonts w:ascii="微軟正黑體" w:eastAsia="微軟正黑體" w:hAnsi="微軟正黑體" w:cs="Arial"/>
                <w:color w:val="FF0000"/>
                <w:sz w:val="22"/>
                <w:szCs w:val="22"/>
              </w:rPr>
              <w:t>自</w:t>
            </w:r>
            <w:r w:rsidRPr="00BE03EF">
              <w:rPr>
                <w:rFonts w:ascii="微軟正黑體" w:eastAsia="微軟正黑體" w:hAnsi="微軟正黑體" w:cs="Arial"/>
                <w:color w:val="FF3300"/>
                <w:sz w:val="22"/>
                <w:szCs w:val="22"/>
              </w:rPr>
              <w:t>助餐</w:t>
            </w:r>
          </w:p>
        </w:tc>
      </w:tr>
      <w:tr w:rsidR="006911CC" w:rsidRPr="00BE03EF" w14:paraId="3A9650FB" w14:textId="77777777" w:rsidTr="00167131">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7403385E" w14:textId="77777777" w:rsidR="006911CC" w:rsidRPr="00BE03EF" w:rsidRDefault="006911CC"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住宿：</w:t>
            </w:r>
            <w:hyperlink r:id="rId9" w:tgtFrame="_new" w:history="1">
              <w:r w:rsidRPr="00BE03EF">
                <w:rPr>
                  <w:rStyle w:val="a3"/>
                  <w:rFonts w:ascii="微軟正黑體" w:eastAsia="微軟正黑體" w:hAnsi="微軟正黑體" w:cs="Arial"/>
                  <w:sz w:val="22"/>
                  <w:szCs w:val="22"/>
                </w:rPr>
                <w:t>MARROAD INTERNATIONAL HOTEL成田</w:t>
              </w:r>
            </w:hyperlink>
            <w:r w:rsidRPr="00BE03EF">
              <w:rPr>
                <w:rFonts w:ascii="微軟正黑體" w:eastAsia="微軟正黑體" w:hAnsi="微軟正黑體" w:cs="Arial"/>
                <w:sz w:val="22"/>
                <w:szCs w:val="22"/>
              </w:rPr>
              <w:t xml:space="preserve"> </w:t>
            </w:r>
            <w:r w:rsidRPr="00BE03EF">
              <w:rPr>
                <w:rFonts w:ascii="微軟正黑體" w:eastAsia="微軟正黑體" w:hAnsi="微軟正黑體" w:cs="Arial" w:hint="eastAsia"/>
                <w:sz w:val="22"/>
                <w:szCs w:val="22"/>
              </w:rPr>
              <w:t>或同級</w:t>
            </w:r>
          </w:p>
        </w:tc>
      </w:tr>
    </w:tbl>
    <w:p w14:paraId="44673778" w14:textId="77777777" w:rsidR="006911CC" w:rsidRPr="00BE03EF" w:rsidRDefault="006911CC" w:rsidP="006911CC">
      <w:pPr>
        <w:spacing w:line="0" w:lineRule="atLeast"/>
        <w:rPr>
          <w:rFonts w:ascii="微軟正黑體" w:eastAsia="微軟正黑體" w:hAnsi="微軟正黑體" w:cs="Arial"/>
          <w:sz w:val="22"/>
          <w:szCs w:val="22"/>
        </w:rPr>
      </w:pPr>
    </w:p>
    <w:tbl>
      <w:tblPr>
        <w:tblW w:w="4900" w:type="pct"/>
        <w:jc w:val="center"/>
        <w:tblBorders>
          <w:top w:val="single" w:sz="8" w:space="0" w:color="8064A2"/>
          <w:left w:val="single" w:sz="8" w:space="0" w:color="8064A2"/>
          <w:bottom w:val="single" w:sz="8" w:space="0" w:color="8064A2"/>
          <w:right w:val="single" w:sz="8" w:space="0" w:color="8064A2"/>
        </w:tblBorders>
        <w:tblLook w:val="0000" w:firstRow="0" w:lastRow="0" w:firstColumn="0" w:lastColumn="0" w:noHBand="0" w:noVBand="0"/>
      </w:tblPr>
      <w:tblGrid>
        <w:gridCol w:w="1578"/>
        <w:gridCol w:w="8847"/>
      </w:tblGrid>
      <w:tr w:rsidR="00167131" w:rsidRPr="00167131" w14:paraId="3579FC09" w14:textId="77777777" w:rsidTr="00167131">
        <w:trPr>
          <w:jc w:val="center"/>
        </w:trPr>
        <w:tc>
          <w:tcPr>
            <w:tcW w:w="1618" w:type="dxa"/>
            <w:tcBorders>
              <w:top w:val="single" w:sz="8" w:space="0" w:color="FF0000"/>
              <w:left w:val="single" w:sz="8" w:space="0" w:color="FF0000"/>
              <w:bottom w:val="single" w:sz="8" w:space="0" w:color="FF0000"/>
              <w:right w:val="single" w:sz="8" w:space="0" w:color="FF0000"/>
            </w:tcBorders>
            <w:shd w:val="clear" w:color="auto" w:fill="FFC000"/>
            <w:vAlign w:val="center"/>
          </w:tcPr>
          <w:p w14:paraId="46C7BDED" w14:textId="77777777" w:rsidR="006911CC" w:rsidRPr="00167131" w:rsidRDefault="006911CC" w:rsidP="006911CC">
            <w:pPr>
              <w:spacing w:line="0" w:lineRule="atLeast"/>
              <w:jc w:val="center"/>
              <w:rPr>
                <w:rFonts w:ascii="微軟正黑體" w:eastAsia="微軟正黑體" w:hAnsi="微軟正黑體"/>
                <w:b/>
                <w:color w:val="auto"/>
                <w:sz w:val="28"/>
                <w:szCs w:val="28"/>
              </w:rPr>
            </w:pPr>
            <w:r w:rsidRPr="00167131">
              <w:rPr>
                <w:rFonts w:ascii="微軟正黑體" w:eastAsia="微軟正黑體" w:hAnsi="微軟正黑體" w:hint="eastAsia"/>
                <w:b/>
                <w:color w:val="auto"/>
                <w:sz w:val="28"/>
                <w:szCs w:val="28"/>
              </w:rPr>
              <w:t>第二天</w:t>
            </w:r>
          </w:p>
        </w:tc>
        <w:tc>
          <w:tcPr>
            <w:tcW w:w="9109" w:type="dxa"/>
            <w:tcBorders>
              <w:top w:val="single" w:sz="8" w:space="0" w:color="FF0000"/>
              <w:left w:val="single" w:sz="8" w:space="0" w:color="FF0000"/>
              <w:bottom w:val="single" w:sz="8" w:space="0" w:color="FF0000"/>
              <w:right w:val="single" w:sz="8" w:space="0" w:color="FF0000"/>
            </w:tcBorders>
            <w:shd w:val="clear" w:color="auto" w:fill="F17901"/>
            <w:vAlign w:val="center"/>
          </w:tcPr>
          <w:p w14:paraId="77CE03F0" w14:textId="77777777" w:rsidR="006911CC" w:rsidRPr="00167131" w:rsidRDefault="006911CC" w:rsidP="006911CC">
            <w:pPr>
              <w:spacing w:line="0" w:lineRule="atLeast"/>
              <w:rPr>
                <w:rFonts w:ascii="微軟正黑體" w:eastAsia="微軟正黑體" w:hAnsi="微軟正黑體"/>
                <w:b/>
                <w:color w:val="auto"/>
                <w:sz w:val="28"/>
                <w:szCs w:val="28"/>
              </w:rPr>
            </w:pPr>
            <w:r w:rsidRPr="00167131">
              <w:rPr>
                <w:rFonts w:ascii="微軟正黑體" w:eastAsia="微軟正黑體" w:hAnsi="微軟正黑體" w:cs="Arial"/>
                <w:b/>
                <w:color w:val="auto"/>
                <w:sz w:val="28"/>
                <w:szCs w:val="28"/>
              </w:rPr>
              <w:t>成田山新勝寺（三重塔、紅色大燈籠）／</w:t>
            </w:r>
            <w:r w:rsidRPr="00167131">
              <w:rPr>
                <w:rFonts w:ascii="微軟正黑體" w:eastAsia="微軟正黑體" w:hAnsi="微軟正黑體" w:cs="Arial" w:hint="eastAsia"/>
                <w:b/>
                <w:color w:val="auto"/>
                <w:sz w:val="28"/>
                <w:szCs w:val="28"/>
              </w:rPr>
              <w:t>連地板都藏有細節的千葉「</w:t>
            </w:r>
            <w:r w:rsidRPr="00167131">
              <w:rPr>
                <w:rFonts w:ascii="微軟正黑體" w:eastAsia="微軟正黑體" w:hAnsi="微軟正黑體" w:cs="Arial"/>
                <w:b/>
                <w:color w:val="auto"/>
                <w:sz w:val="28"/>
                <w:szCs w:val="28"/>
              </w:rPr>
              <w:t>HOKI MUSEUM」</w:t>
            </w:r>
            <w:r w:rsidRPr="00167131">
              <w:rPr>
                <w:rFonts w:ascii="微軟正黑體" w:eastAsia="微軟正黑體" w:hAnsi="微軟正黑體" w:cs="Arial" w:hint="eastAsia"/>
                <w:b/>
                <w:color w:val="auto"/>
                <w:sz w:val="28"/>
                <w:szCs w:val="28"/>
              </w:rPr>
              <w:t>(大膽採用鋼板與清水混凝土建造如箱涵般的建築外觀)</w:t>
            </w:r>
            <w:r w:rsidRPr="00167131">
              <w:rPr>
                <w:rFonts w:ascii="微軟正黑體" w:eastAsia="微軟正黑體" w:hAnsi="微軟正黑體" w:cs="Arial"/>
                <w:b/>
                <w:color w:val="auto"/>
                <w:sz w:val="28"/>
                <w:szCs w:val="28"/>
              </w:rPr>
              <w:t>／大多喜站（房總的小江戶～大河劇「真田丸」的真實歷史遺跡）／夷隅鐵道（千葉縣鄉村復古車廂、大多喜站～大原站）／勝浦溫泉（濱太平洋展望溫泉、黃金風呂）</w:t>
            </w:r>
          </w:p>
        </w:tc>
      </w:tr>
    </w:tbl>
    <w:p w14:paraId="0D821D7E" w14:textId="1F34B743" w:rsidR="006911CC" w:rsidRPr="00BE03EF" w:rsidRDefault="006911CC" w:rsidP="006911CC">
      <w:pPr>
        <w:spacing w:line="0" w:lineRule="atLeast"/>
        <w:rPr>
          <w:rFonts w:ascii="微軟正黑體" w:eastAsia="微軟正黑體" w:hAnsi="微軟正黑體" w:cs="Arial"/>
          <w:sz w:val="22"/>
          <w:szCs w:val="22"/>
        </w:rPr>
      </w:pPr>
      <w:r w:rsidRPr="00BE03EF">
        <w:rPr>
          <w:rFonts w:ascii="微軟正黑體" w:eastAsia="微軟正黑體" w:hAnsi="微軟正黑體" w:cs="Arial"/>
          <w:sz w:val="22"/>
          <w:szCs w:val="22"/>
        </w:rPr>
        <w:t>【新勝寺】又稱之成田山，寬大的寺院範圍包含了仁王門、三重塔等等重要文化財，其中仁王門中間垂掛著一個重達 800公斤的紅色大燈籠最引人注目，成田山春天可賞櫻，梅雨時節賞紫陽花，秋季觀賞紅葉，既浪漫又富有古意，是淨化心靈、調劑身心的好去處。</w:t>
      </w:r>
      <w:r w:rsidRPr="00BE03EF">
        <w:rPr>
          <w:rFonts w:ascii="微軟正黑體" w:eastAsia="微軟正黑體" w:hAnsi="微軟正黑體" w:cs="Arial"/>
          <w:sz w:val="22"/>
          <w:szCs w:val="22"/>
        </w:rPr>
        <w:br/>
        <w:t>【HOKI MUSEUM】</w:t>
      </w:r>
      <w:r w:rsidRPr="00BE03EF">
        <w:rPr>
          <w:rFonts w:ascii="微軟正黑體" w:eastAsia="微軟正黑體" w:hAnsi="微軟正黑體" w:cs="Arial" w:hint="eastAsia"/>
          <w:sz w:val="22"/>
          <w:szCs w:val="22"/>
        </w:rPr>
        <w:t>其大膽地採用鋼板與清水混凝土建造如箱涵般的建築外觀；在內部則是以地上一層、地下兩層長達</w:t>
      </w:r>
      <w:r w:rsidRPr="00BE03EF">
        <w:rPr>
          <w:rFonts w:ascii="微軟正黑體" w:eastAsia="微軟正黑體" w:hAnsi="微軟正黑體" w:cs="Arial"/>
          <w:sz w:val="22"/>
          <w:szCs w:val="22"/>
        </w:rPr>
        <w:t>500公尺的「之」字型往復動線，並建構9個風格展間，每個轉折都是一幅新象，是日本首間以「寫實繪畫」為主題的私人美術館。</w:t>
      </w:r>
    </w:p>
    <w:p w14:paraId="45FF58CD" w14:textId="64C18958" w:rsidR="006911CC" w:rsidRPr="00BE03EF" w:rsidRDefault="00012AA8" w:rsidP="00167131">
      <w:pPr>
        <w:widowControl w:val="0"/>
        <w:spacing w:line="0" w:lineRule="atLeast"/>
        <w:rPr>
          <w:rFonts w:ascii="微軟正黑體" w:eastAsia="微軟正黑體" w:hAnsi="微軟正黑體" w:cs="Arial" w:hint="eastAsia"/>
          <w:sz w:val="22"/>
          <w:szCs w:val="22"/>
        </w:rPr>
      </w:pPr>
      <w:r w:rsidRPr="00BE03EF">
        <w:rPr>
          <w:rFonts w:ascii="微軟正黑體" w:eastAsia="微軟正黑體" w:hAnsi="微軟正黑體" w:cs="Arial"/>
          <w:noProof/>
          <w:sz w:val="22"/>
          <w:szCs w:val="22"/>
          <w:lang w:val="zh-TW"/>
        </w:rPr>
        <w:drawing>
          <wp:anchor distT="0" distB="0" distL="114300" distR="114300" simplePos="0" relativeHeight="251663360" behindDoc="1" locked="0" layoutInCell="1" allowOverlap="1" wp14:anchorId="107899F7" wp14:editId="214CBA20">
            <wp:simplePos x="0" y="0"/>
            <wp:positionH relativeFrom="margin">
              <wp:posOffset>2754630</wp:posOffset>
            </wp:positionH>
            <wp:positionV relativeFrom="paragraph">
              <wp:posOffset>3035300</wp:posOffset>
            </wp:positionV>
            <wp:extent cx="3954780" cy="2372360"/>
            <wp:effectExtent l="0" t="0" r="7620" b="8890"/>
            <wp:wrapTight wrapText="bothSides">
              <wp:wrapPolygon edited="0">
                <wp:start x="0" y="0"/>
                <wp:lineTo x="0" y="21507"/>
                <wp:lineTo x="21538" y="21507"/>
                <wp:lineTo x="21538" y="0"/>
                <wp:lineTo x="0" y="0"/>
              </wp:wrapPolygon>
            </wp:wrapTight>
            <wp:docPr id="1" name="圖片 1" descr="一張含有 視窗, 室內, 資料表, 點心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視窗, 室內, 資料表, 點心 的圖片&#10;&#10;自動產生的描述"/>
                    <pic:cNvPicPr/>
                  </pic:nvPicPr>
                  <pic:blipFill>
                    <a:blip r:embed="rId10" cstate="email">
                      <a:extLst>
                        <a:ext uri="{28A0092B-C50C-407E-A947-70E740481C1C}">
                          <a14:useLocalDpi xmlns:a14="http://schemas.microsoft.com/office/drawing/2010/main"/>
                        </a:ext>
                      </a:extLst>
                    </a:blip>
                    <a:stretch>
                      <a:fillRect/>
                    </a:stretch>
                  </pic:blipFill>
                  <pic:spPr>
                    <a:xfrm>
                      <a:off x="0" y="0"/>
                      <a:ext cx="3954780" cy="2372360"/>
                    </a:xfrm>
                    <a:prstGeom prst="rect">
                      <a:avLst/>
                    </a:prstGeom>
                  </pic:spPr>
                </pic:pic>
              </a:graphicData>
            </a:graphic>
            <wp14:sizeRelH relativeFrom="page">
              <wp14:pctWidth>0</wp14:pctWidth>
            </wp14:sizeRelH>
            <wp14:sizeRelV relativeFrom="page">
              <wp14:pctHeight>0</wp14:pctHeight>
            </wp14:sizeRelV>
          </wp:anchor>
        </w:drawing>
      </w:r>
      <w:r w:rsidR="006911CC" w:rsidRPr="00BE03EF">
        <w:rPr>
          <w:rFonts w:ascii="微軟正黑體" w:eastAsia="微軟正黑體" w:hAnsi="微軟正黑體" w:cs="Arial" w:hint="eastAsia"/>
          <w:sz w:val="22"/>
          <w:szCs w:val="22"/>
        </w:rPr>
        <w:t>所謂「寫實繪畫」是有極高擬真度的作品，即便在一般觀看距離內都不易判辨是照片或繪畫，也因而作品需耗費長時間精繪，畫家產量也相當有限；館內甚至以暖白兩色照明來表現出最佳立體感，並將燈具藏於孔洞裡來維持空間俐落感。看得見的部分竭盡所能地表現，看不見的，包括腳踩的地板，竟是以特殊橡膠鋪設以降低對年長者足腰的衝擊，更是貼心。走出美術館並沒有走回現實，館外是千葉最大自然公園「昭和の森」，令人心神嚮往的美景。</w:t>
      </w:r>
      <w:r w:rsidR="006911CC" w:rsidRPr="00BE03EF">
        <w:rPr>
          <w:rFonts w:ascii="微軟正黑體" w:eastAsia="微軟正黑體" w:hAnsi="微軟正黑體" w:cs="Arial"/>
          <w:sz w:val="22"/>
          <w:szCs w:val="22"/>
        </w:rPr>
        <w:br/>
        <w:t>【大多喜站】大河劇「真田丸」的真實歷史遺跡，因為大河劇「真多丸」播出的關係而受到注目。站前的下町街道上有著許多建於18世紀中葉的古老日式建築已成為國家指定的文化財，這一帶又被稱為「房總的小江戶」。</w:t>
      </w:r>
      <w:r w:rsidR="006911CC" w:rsidRPr="00BE03EF">
        <w:rPr>
          <w:rFonts w:ascii="微軟正黑體" w:eastAsia="微軟正黑體" w:hAnsi="微軟正黑體" w:cs="Arial"/>
          <w:sz w:val="22"/>
          <w:szCs w:val="22"/>
        </w:rPr>
        <w:br/>
        <w:t>【夷隅鐵道】，沿途風景秀麗、阡陌縱橫，營運以觀光旅遊為主，獨特景觀均類似集集線，在2014年時與台灣鐵路管理局的集集線締結為姊妹鐵道，讓您跟著列車悠閒的步調，離開都市的喧擾，感受到鄉村魅力，車內相當簡潔復古，彷彿像時光倒流般。</w:t>
      </w:r>
      <w:r w:rsidR="006911CC" w:rsidRPr="00BE03EF">
        <w:rPr>
          <w:rFonts w:ascii="微軟正黑體" w:eastAsia="微軟正黑體" w:hAnsi="微軟正黑體" w:cs="Arial"/>
          <w:sz w:val="22"/>
          <w:szCs w:val="22"/>
        </w:rPr>
        <w:br/>
        <w:t>【勝浦溫泉SEAPARK三日月飯店】千葉房總半島中心位置的溫泉飯店，位於南房總勝浦灣中心，可一覽雄偉太平洋，public space是絕無僅有的房總最大Spa度假飯店。擁抱能一望太平洋的頂層大展望浴室，在8樓有可以一邊欣賞太平洋全景景觀，一邊入浴的「天空露天浴池」，和使用50㎏純金打造浴缸的「海運之湯」酒浴池、鍺溫浴等，擁有30種普通溫泉所沒有的特殊Spa內容，可以盡享溫泉氣氛飽覽美麗的勝浦港海景、船支、海上的日落、日出；加進以四季應時海產為中心的磯料理，您能品嘗開放式廚房的60種類以上的美食自助餐。</w:t>
      </w: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2"/>
        <w:gridCol w:w="3097"/>
        <w:gridCol w:w="4820"/>
      </w:tblGrid>
      <w:tr w:rsidR="006911CC" w:rsidRPr="00BE03EF" w14:paraId="7BD7BE9D" w14:textId="77777777" w:rsidTr="00167131">
        <w:trPr>
          <w:tblCellSpacing w:w="0" w:type="dxa"/>
          <w:jc w:val="center"/>
        </w:trPr>
        <w:tc>
          <w:tcPr>
            <w:tcW w:w="1204" w:type="pct"/>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5E88831E" w14:textId="77777777" w:rsidR="006911CC" w:rsidRPr="00BE03EF" w:rsidRDefault="006911CC"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早餐：</w:t>
            </w:r>
            <w:r w:rsidRPr="00BE03EF">
              <w:rPr>
                <w:rFonts w:ascii="微軟正黑體" w:eastAsia="微軟正黑體" w:hAnsi="微軟正黑體" w:hint="eastAsia"/>
                <w:sz w:val="22"/>
                <w:szCs w:val="22"/>
              </w:rPr>
              <w:t>飯店內早餐</w:t>
            </w:r>
          </w:p>
        </w:tc>
        <w:tc>
          <w:tcPr>
            <w:tcW w:w="1485" w:type="pct"/>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361AF9C7" w14:textId="77777777" w:rsidR="006911CC" w:rsidRPr="00BE03EF" w:rsidRDefault="006911CC"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午餐：</w:t>
            </w:r>
            <w:r w:rsidRPr="00BE03EF">
              <w:rPr>
                <w:rFonts w:ascii="微軟正黑體" w:eastAsia="微軟正黑體" w:hAnsi="微軟正黑體" w:cs="Arial" w:hint="eastAsia"/>
                <w:color w:val="FF3300"/>
                <w:sz w:val="22"/>
                <w:szCs w:val="22"/>
              </w:rPr>
              <w:t>日式涮鍋料理</w:t>
            </w:r>
          </w:p>
        </w:tc>
        <w:tc>
          <w:tcPr>
            <w:tcW w:w="2310" w:type="pct"/>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43ED2601" w14:textId="77777777" w:rsidR="006911CC" w:rsidRPr="00BE03EF" w:rsidRDefault="006911CC"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晚餐：</w:t>
            </w:r>
            <w:r w:rsidRPr="00BE03EF">
              <w:rPr>
                <w:rFonts w:ascii="微軟正黑體" w:eastAsia="微軟正黑體" w:hAnsi="微軟正黑體" w:cs="Arial" w:hint="eastAsia"/>
                <w:color w:val="FF3300"/>
                <w:sz w:val="22"/>
                <w:szCs w:val="22"/>
              </w:rPr>
              <w:t>飯店內</w:t>
            </w:r>
            <w:r w:rsidRPr="00BE03EF">
              <w:rPr>
                <w:rFonts w:ascii="微軟正黑體" w:eastAsia="微軟正黑體" w:hAnsi="微軟正黑體" w:cs="Arial"/>
                <w:color w:val="FF3300"/>
                <w:sz w:val="22"/>
                <w:szCs w:val="22"/>
              </w:rPr>
              <w:t>60種類以上綜合自助餐</w:t>
            </w:r>
          </w:p>
        </w:tc>
      </w:tr>
      <w:tr w:rsidR="006911CC" w:rsidRPr="00BE03EF" w14:paraId="2917CE98" w14:textId="77777777" w:rsidTr="00167131">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1EB88D77" w14:textId="77777777" w:rsidR="006911CC" w:rsidRPr="00BE03EF" w:rsidRDefault="006911CC"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住宿：</w:t>
            </w:r>
            <w:hyperlink r:id="rId11" w:history="1">
              <w:r w:rsidRPr="00BE03EF">
                <w:rPr>
                  <w:rStyle w:val="a3"/>
                  <w:rFonts w:ascii="微軟正黑體" w:eastAsia="微軟正黑體" w:hAnsi="微軟正黑體" w:cs="Arial" w:hint="eastAsia"/>
                  <w:sz w:val="22"/>
                  <w:szCs w:val="22"/>
                </w:rPr>
                <w:t>三日月</w:t>
              </w:r>
              <w:r w:rsidRPr="00BE03EF">
                <w:rPr>
                  <w:rStyle w:val="a3"/>
                  <w:rFonts w:ascii="微軟正黑體" w:eastAsia="微軟正黑體" w:hAnsi="微軟正黑體" w:cs="Arial"/>
                  <w:sz w:val="22"/>
                  <w:szCs w:val="22"/>
                </w:rPr>
                <w:t>SEA-PARK HOTEL勝浦</w:t>
              </w:r>
            </w:hyperlink>
            <w:r w:rsidRPr="00BE03EF">
              <w:rPr>
                <w:rFonts w:ascii="微軟正黑體" w:eastAsia="微軟正黑體" w:hAnsi="微軟正黑體" w:cs="Arial"/>
                <w:sz w:val="22"/>
                <w:szCs w:val="22"/>
              </w:rPr>
              <w:t xml:space="preserve"> 或</w:t>
            </w:r>
            <w:r w:rsidRPr="00BE03EF">
              <w:rPr>
                <w:rFonts w:ascii="微軟正黑體" w:eastAsia="微軟正黑體" w:hAnsi="微軟正黑體" w:cs="Arial" w:hint="eastAsia"/>
                <w:sz w:val="22"/>
                <w:szCs w:val="22"/>
              </w:rPr>
              <w:t>同級</w:t>
            </w:r>
          </w:p>
        </w:tc>
      </w:tr>
    </w:tbl>
    <w:p w14:paraId="132C8F51" w14:textId="77777777" w:rsidR="006911CC" w:rsidRPr="00BE03EF" w:rsidRDefault="006911CC" w:rsidP="006911CC">
      <w:pPr>
        <w:spacing w:line="0" w:lineRule="atLeast"/>
        <w:rPr>
          <w:rFonts w:ascii="微軟正黑體" w:eastAsia="微軟正黑體" w:hAnsi="微軟正黑體" w:cs="Arial"/>
          <w:sz w:val="22"/>
          <w:szCs w:val="22"/>
        </w:rPr>
      </w:pPr>
    </w:p>
    <w:tbl>
      <w:tblPr>
        <w:tblW w:w="4900" w:type="pct"/>
        <w:jc w:val="center"/>
        <w:tblBorders>
          <w:top w:val="single" w:sz="8" w:space="0" w:color="8064A2"/>
          <w:left w:val="single" w:sz="8" w:space="0" w:color="8064A2"/>
          <w:bottom w:val="single" w:sz="8" w:space="0" w:color="8064A2"/>
          <w:right w:val="single" w:sz="8" w:space="0" w:color="8064A2"/>
        </w:tblBorders>
        <w:tblLook w:val="0000" w:firstRow="0" w:lastRow="0" w:firstColumn="0" w:lastColumn="0" w:noHBand="0" w:noVBand="0"/>
      </w:tblPr>
      <w:tblGrid>
        <w:gridCol w:w="1581"/>
        <w:gridCol w:w="8844"/>
      </w:tblGrid>
      <w:tr w:rsidR="00167131" w:rsidRPr="00167131" w14:paraId="21F914F6" w14:textId="77777777" w:rsidTr="00167131">
        <w:trPr>
          <w:trHeight w:val="1235"/>
          <w:jc w:val="center"/>
        </w:trPr>
        <w:tc>
          <w:tcPr>
            <w:tcW w:w="1618" w:type="dxa"/>
            <w:tcBorders>
              <w:top w:val="single" w:sz="8" w:space="0" w:color="FF0000"/>
              <w:left w:val="single" w:sz="8" w:space="0" w:color="FF0000"/>
              <w:bottom w:val="single" w:sz="8" w:space="0" w:color="FF0000"/>
              <w:right w:val="single" w:sz="8" w:space="0" w:color="FF0000"/>
            </w:tcBorders>
            <w:shd w:val="clear" w:color="auto" w:fill="FFC000"/>
            <w:vAlign w:val="center"/>
          </w:tcPr>
          <w:p w14:paraId="2F82C28F" w14:textId="77777777" w:rsidR="006911CC" w:rsidRPr="00167131" w:rsidRDefault="006911CC" w:rsidP="006911CC">
            <w:pPr>
              <w:spacing w:line="0" w:lineRule="atLeast"/>
              <w:jc w:val="center"/>
              <w:rPr>
                <w:rFonts w:ascii="微軟正黑體" w:eastAsia="微軟正黑體" w:hAnsi="微軟正黑體"/>
                <w:b/>
                <w:color w:val="auto"/>
                <w:sz w:val="28"/>
                <w:szCs w:val="28"/>
              </w:rPr>
            </w:pPr>
            <w:r w:rsidRPr="00167131">
              <w:rPr>
                <w:rFonts w:ascii="微軟正黑體" w:eastAsia="微軟正黑體" w:hAnsi="微軟正黑體" w:hint="eastAsia"/>
                <w:b/>
                <w:color w:val="auto"/>
                <w:sz w:val="28"/>
                <w:szCs w:val="28"/>
              </w:rPr>
              <w:t>第三天</w:t>
            </w:r>
          </w:p>
        </w:tc>
        <w:tc>
          <w:tcPr>
            <w:tcW w:w="9109" w:type="dxa"/>
            <w:tcBorders>
              <w:top w:val="single" w:sz="8" w:space="0" w:color="FF0000"/>
              <w:left w:val="single" w:sz="8" w:space="0" w:color="FF0000"/>
              <w:bottom w:val="single" w:sz="8" w:space="0" w:color="FF0000"/>
              <w:right w:val="single" w:sz="8" w:space="0" w:color="FF0000"/>
            </w:tcBorders>
            <w:shd w:val="clear" w:color="auto" w:fill="F17901"/>
            <w:vAlign w:val="center"/>
          </w:tcPr>
          <w:p w14:paraId="466EC144" w14:textId="77777777" w:rsidR="006911CC" w:rsidRPr="00167131" w:rsidRDefault="006911CC" w:rsidP="006911CC">
            <w:pPr>
              <w:spacing w:line="0" w:lineRule="atLeast"/>
              <w:rPr>
                <w:rFonts w:ascii="微軟正黑體" w:eastAsia="微軟正黑體" w:hAnsi="微軟正黑體"/>
                <w:b/>
                <w:color w:val="auto"/>
                <w:sz w:val="28"/>
                <w:szCs w:val="28"/>
                <w:lang w:eastAsia="ja-JP"/>
              </w:rPr>
            </w:pPr>
            <w:r w:rsidRPr="00167131">
              <w:rPr>
                <w:rFonts w:ascii="微軟正黑體" w:eastAsia="微軟正黑體" w:hAnsi="微軟正黑體" w:cs="Arial"/>
                <w:b/>
                <w:color w:val="auto"/>
                <w:sz w:val="28"/>
                <w:szCs w:val="28"/>
                <w:lang w:eastAsia="ja-JP"/>
              </w:rPr>
              <w:t>勝浦溫泉／房總半島最高的夢幻瀑布～粟又瀑布（又名『養老乃滝』）／房總秘境～養老溪谷／亀山湖／清水溪流廣場（濃溝瀑布「吉卜力瀑布」・龜岩洞窟）／館山溫泉平砂浦海岸（千葉的南國）（晚餐大漁舟盛料理招待）</w:t>
            </w:r>
          </w:p>
        </w:tc>
      </w:tr>
    </w:tbl>
    <w:p w14:paraId="76267510" w14:textId="0B001D6F" w:rsidR="006911CC" w:rsidRPr="00BE03EF" w:rsidRDefault="006911CC" w:rsidP="006911CC">
      <w:pPr>
        <w:spacing w:line="0" w:lineRule="atLeast"/>
        <w:rPr>
          <w:rFonts w:ascii="微軟正黑體" w:eastAsia="微軟正黑體" w:hAnsi="微軟正黑體" w:cs="Arial"/>
          <w:sz w:val="22"/>
          <w:szCs w:val="22"/>
        </w:rPr>
      </w:pPr>
      <w:r w:rsidRPr="00BE03EF">
        <w:rPr>
          <w:rFonts w:ascii="微軟正黑體" w:eastAsia="微軟正黑體" w:hAnsi="微軟正黑體" w:cs="Arial"/>
          <w:sz w:val="22"/>
          <w:szCs w:val="22"/>
        </w:rPr>
        <w:t>【粟又瀑布】位於千葉縣的南部，位於山間處的夢幻瀑布，落差30米、全長100米，是千葉縣最高瀑布之一。呈現階梯狀的岩盤上面清流像絹糸般緩緩滑落下來，被比喻為「絹布下垂」的美景。而從瀑布往下游方向行走，有著一條約1.7公里長的徒步遊覽步道，可以讓您一邊聽著潺潺的流水聲，一邊散步漫遊於鮮花綠草中，享受視覺和聽覺的饗宴。</w:t>
      </w:r>
      <w:r w:rsidRPr="00BE03EF">
        <w:rPr>
          <w:rFonts w:ascii="微軟正黑體" w:eastAsia="微軟正黑體" w:hAnsi="微軟正黑體" w:cs="Arial"/>
          <w:sz w:val="22"/>
          <w:szCs w:val="22"/>
        </w:rPr>
        <w:br/>
        <w:t>【養老溪谷】以秀麗的山水風景聞名於世，這裡是由千葉縣大多喜町流往市原市的「養老川」而形成的溪谷。沿著河溯流而上，為連環洞穴的「弘文洞古跡步道」，是古時運河的遺跡。</w:t>
      </w:r>
      <w:r w:rsidRPr="00BE03EF">
        <w:rPr>
          <w:rFonts w:ascii="微軟正黑體" w:eastAsia="微軟正黑體" w:hAnsi="微軟正黑體" w:cs="Arial"/>
          <w:sz w:val="22"/>
          <w:szCs w:val="22"/>
        </w:rPr>
        <w:br/>
      </w:r>
      <w:r w:rsidRPr="00BE03EF">
        <w:rPr>
          <w:rFonts w:ascii="微軟正黑體" w:eastAsia="微軟正黑體" w:hAnsi="微軟正黑體" w:cs="Arial"/>
          <w:sz w:val="22"/>
          <w:szCs w:val="22"/>
          <w:lang w:eastAsia="ja-JP"/>
        </w:rPr>
        <w:t>【清水溪流廣場】（濃溝瀑布・龜岩洞窟），是位在千葉縣的私房景點。</w:t>
      </w:r>
      <w:r w:rsidRPr="00BE03EF">
        <w:rPr>
          <w:rFonts w:ascii="微軟正黑體" w:eastAsia="微軟正黑體" w:hAnsi="微軟正黑體" w:cs="Arial"/>
          <w:sz w:val="22"/>
          <w:szCs w:val="22"/>
        </w:rPr>
        <w:t>因其像極了宮崎駿動畫般的秘境風景，而有了「吉卜力瀑布」的別名。光線照射進洞窟的景色美麗又夢幻，洞窟中透出的自然光線與倒映在水面上的倒影，猶如宮崎駿動畫般的場景，一切都美得不可思議，如果運氣好的話，還會看到光線與倒影行程形成愛心的幸福形狀。也隨著時間、天氣和季節不同，所呈現出的不同光景，更是這裡的一大特色。</w:t>
      </w:r>
    </w:p>
    <w:p w14:paraId="3C65DFAC" w14:textId="1E75E03A" w:rsidR="006911CC" w:rsidRPr="00BE03EF" w:rsidRDefault="00012AA8" w:rsidP="006911CC">
      <w:pPr>
        <w:spacing w:line="0" w:lineRule="atLeast"/>
        <w:rPr>
          <w:rFonts w:ascii="微軟正黑體" w:eastAsia="微軟正黑體" w:hAnsi="微軟正黑體" w:cs="Arial"/>
          <w:sz w:val="22"/>
          <w:szCs w:val="22"/>
        </w:rPr>
      </w:pPr>
      <w:r w:rsidRPr="00BE03EF">
        <w:rPr>
          <w:rFonts w:ascii="微軟正黑體" w:eastAsia="微軟正黑體" w:hAnsi="微軟正黑體" w:cs="Arial"/>
          <w:noProof/>
          <w:sz w:val="22"/>
          <w:szCs w:val="22"/>
          <w:lang w:val="zh-TW"/>
        </w:rPr>
        <w:drawing>
          <wp:anchor distT="0" distB="0" distL="114300" distR="114300" simplePos="0" relativeHeight="251665408" behindDoc="1" locked="0" layoutInCell="1" allowOverlap="1" wp14:anchorId="0E092B5D" wp14:editId="49E4B679">
            <wp:simplePos x="0" y="0"/>
            <wp:positionH relativeFrom="margin">
              <wp:posOffset>2335530</wp:posOffset>
            </wp:positionH>
            <wp:positionV relativeFrom="paragraph">
              <wp:posOffset>813435</wp:posOffset>
            </wp:positionV>
            <wp:extent cx="4377055" cy="2685415"/>
            <wp:effectExtent l="0" t="0" r="4445" b="635"/>
            <wp:wrapTight wrapText="bothSides">
              <wp:wrapPolygon edited="0">
                <wp:start x="0" y="0"/>
                <wp:lineTo x="0" y="21452"/>
                <wp:lineTo x="21528" y="21452"/>
                <wp:lineTo x="21528" y="0"/>
                <wp:lineTo x="0" y="0"/>
              </wp:wrapPolygon>
            </wp:wrapTight>
            <wp:docPr id="2" name="圖片 2" descr="一張含有 花, 螢幕擷取畫面, 食物,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花, 螢幕擷取畫面, 食物, 室內 的圖片&#10;&#10;自動產生的描述"/>
                    <pic:cNvPicPr/>
                  </pic:nvPicPr>
                  <pic:blipFill>
                    <a:blip r:embed="rId12" cstate="email">
                      <a:extLst>
                        <a:ext uri="{28A0092B-C50C-407E-A947-70E740481C1C}">
                          <a14:useLocalDpi xmlns:a14="http://schemas.microsoft.com/office/drawing/2010/main"/>
                        </a:ext>
                      </a:extLst>
                    </a:blip>
                    <a:stretch>
                      <a:fillRect/>
                    </a:stretch>
                  </pic:blipFill>
                  <pic:spPr>
                    <a:xfrm>
                      <a:off x="0" y="0"/>
                      <a:ext cx="4377055" cy="2685415"/>
                    </a:xfrm>
                    <a:prstGeom prst="rect">
                      <a:avLst/>
                    </a:prstGeom>
                  </pic:spPr>
                </pic:pic>
              </a:graphicData>
            </a:graphic>
            <wp14:sizeRelH relativeFrom="page">
              <wp14:pctWidth>0</wp14:pctWidth>
            </wp14:sizeRelH>
            <wp14:sizeRelV relativeFrom="page">
              <wp14:pctHeight>0</wp14:pctHeight>
            </wp14:sizeRelV>
          </wp:anchor>
        </w:drawing>
      </w:r>
      <w:r w:rsidR="006911CC" w:rsidRPr="00BE03EF">
        <w:rPr>
          <w:rFonts w:ascii="微軟正黑體" w:eastAsia="微軟正黑體" w:hAnsi="微軟正黑體" w:cs="Arial"/>
          <w:sz w:val="22"/>
          <w:szCs w:val="22"/>
        </w:rPr>
        <w:t>【館山溫泉】館山市位於千葉縣南部的南房總，是一個盛開著滿滿花朵的自然鄉鎮，同時也是整個縣內最溫暖的區域，因此被稱為「千葉的南國」。平砂浦海岸約長6公里，是在房總半島上屈指可數的美麗的海岸之一，天氣好的時候，可以眺望伊豆半島及富士山的絕佳散步景點。</w:t>
      </w:r>
      <w:r w:rsidR="006911CC" w:rsidRPr="00BE03EF">
        <w:rPr>
          <w:rFonts w:ascii="微軟正黑體" w:eastAsia="微軟正黑體" w:hAnsi="微軟正黑體" w:cs="Arial"/>
          <w:sz w:val="22"/>
          <w:szCs w:val="22"/>
        </w:rPr>
        <w:br/>
        <w:t>【館山溫泉～花漾渡假飯店集團～千里之風溫泉飯店】位於平砂浦海岸的絕佳位置，以『美食』為主題的花漾渡假飯店HANA SHIBUKI度假集團旗下的一家飯店。擁有優雅且沉穩氣氛的寬敞客房、及能眺望太平洋的溫泉浴場是讓住客放鬆身心的空間，並且以當地新鮮食材為主的精緻豐盛的日式生魚片懷石及大漁海鮮船（大漁舟盛）及百匯料理來招待住客，加上專業的服務，以期能讓住客得到至高享受。</w:t>
      </w:r>
      <w:r w:rsidR="006911CC" w:rsidRPr="00BE03EF">
        <w:rPr>
          <w:rFonts w:ascii="微軟正黑體" w:eastAsia="微軟正黑體" w:hAnsi="微軟正黑體" w:cs="Arial"/>
          <w:sz w:val="22"/>
          <w:szCs w:val="22"/>
        </w:rPr>
        <w:br/>
      </w:r>
      <w:r w:rsidR="006911CC" w:rsidRPr="00BE03EF">
        <w:rPr>
          <w:rFonts w:ascii="微軟正黑體" w:eastAsia="微軟正黑體" w:hAnsi="微軟正黑體" w:hint="eastAsia"/>
          <w:sz w:val="22"/>
          <w:szCs w:val="22"/>
        </w:rPr>
        <w:t>※</w:t>
      </w:r>
      <w:r w:rsidR="006911CC" w:rsidRPr="00BE03EF">
        <w:rPr>
          <w:rFonts w:ascii="微軟正黑體" w:eastAsia="微軟正黑體" w:hAnsi="微軟正黑體" w:cs="Arial"/>
          <w:sz w:val="22"/>
          <w:szCs w:val="22"/>
        </w:rPr>
        <w:t>千里之風提供晚餐為迷你生魚片懷石及大漁海鮮船（大漁舟盛），更有豐富的海鮮百匯料理，烤扇貝、風螺、大蛤等以海鮮為主題各式佳餚應有盡有。</w:t>
      </w:r>
    </w:p>
    <w:p w14:paraId="19281C9F" w14:textId="2B42A2E0" w:rsidR="00E30AD5" w:rsidRPr="00BE03EF" w:rsidRDefault="006911CC" w:rsidP="006911CC">
      <w:pPr>
        <w:spacing w:line="0" w:lineRule="atLeast"/>
        <w:rPr>
          <w:rFonts w:hint="eastAsia"/>
          <w:sz w:val="22"/>
          <w:szCs w:val="22"/>
        </w:rPr>
      </w:pPr>
      <w:r w:rsidRPr="00BE03EF">
        <w:rPr>
          <w:rFonts w:ascii="微軟正黑體" w:eastAsia="微軟正黑體" w:hAnsi="微軟正黑體" w:hint="eastAsia"/>
          <w:sz w:val="22"/>
          <w:szCs w:val="22"/>
        </w:rPr>
        <w:t>※</w:t>
      </w:r>
      <w:r w:rsidRPr="00BE03EF">
        <w:rPr>
          <w:rFonts w:ascii="微軟正黑體" w:eastAsia="微軟正黑體" w:hAnsi="微軟正黑體" w:cs="Arial"/>
          <w:sz w:val="22"/>
          <w:szCs w:val="22"/>
        </w:rPr>
        <w:t>本日如升等至海之湯宿～花漾飯店或私人會所～森羅飯店，晚餐為以引以自豪的「網元」自家漁船現捞海鮮為主的日式懷石創作料理。</w:t>
      </w: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1"/>
        <w:gridCol w:w="2868"/>
        <w:gridCol w:w="5050"/>
      </w:tblGrid>
      <w:tr w:rsidR="006911CC" w:rsidRPr="00BE03EF" w14:paraId="104EC552" w14:textId="77777777" w:rsidTr="00167131">
        <w:trPr>
          <w:tblCellSpacing w:w="0" w:type="dxa"/>
          <w:jc w:val="center"/>
        </w:trPr>
        <w:tc>
          <w:tcPr>
            <w:tcW w:w="1204" w:type="pct"/>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10C46027" w14:textId="77777777" w:rsidR="006911CC" w:rsidRPr="00BE03EF" w:rsidRDefault="006911CC" w:rsidP="006911CC">
            <w:pPr>
              <w:spacing w:line="0" w:lineRule="atLeast"/>
              <w:rPr>
                <w:rFonts w:ascii="微軟正黑體" w:eastAsia="微軟正黑體" w:hAnsi="微軟正黑體"/>
                <w:sz w:val="22"/>
                <w:szCs w:val="22"/>
              </w:rPr>
            </w:pPr>
            <w:bookmarkStart w:id="3" w:name="_Hlk140226132"/>
            <w:r w:rsidRPr="00BE03EF">
              <w:rPr>
                <w:rFonts w:ascii="微軟正黑體" w:eastAsia="微軟正黑體" w:hAnsi="微軟正黑體"/>
                <w:b/>
                <w:sz w:val="22"/>
                <w:szCs w:val="22"/>
              </w:rPr>
              <w:t>早餐：</w:t>
            </w:r>
            <w:r w:rsidRPr="00BE03EF">
              <w:rPr>
                <w:rFonts w:ascii="微軟正黑體" w:eastAsia="微軟正黑體" w:hAnsi="微軟正黑體" w:hint="eastAsia"/>
                <w:sz w:val="22"/>
                <w:szCs w:val="22"/>
              </w:rPr>
              <w:t>飯店內早餐</w:t>
            </w:r>
          </w:p>
        </w:tc>
        <w:tc>
          <w:tcPr>
            <w:tcW w:w="1375" w:type="pct"/>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58A97083" w14:textId="77777777" w:rsidR="006911CC" w:rsidRPr="00BE03EF" w:rsidRDefault="006911CC"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午餐：</w:t>
            </w:r>
            <w:r w:rsidRPr="00BE03EF">
              <w:rPr>
                <w:rFonts w:ascii="微軟正黑體" w:eastAsia="微軟正黑體" w:hAnsi="微軟正黑體" w:cs="Arial"/>
                <w:color w:val="FF3300"/>
                <w:sz w:val="22"/>
                <w:szCs w:val="22"/>
              </w:rPr>
              <w:t>日式</w:t>
            </w:r>
            <w:r w:rsidRPr="00BE03EF">
              <w:rPr>
                <w:rFonts w:ascii="微軟正黑體" w:eastAsia="微軟正黑體" w:hAnsi="微軟正黑體" w:cs="Arial" w:hint="eastAsia"/>
                <w:color w:val="FF3300"/>
                <w:sz w:val="22"/>
                <w:szCs w:val="22"/>
              </w:rPr>
              <w:t>海鮮</w:t>
            </w:r>
            <w:r w:rsidRPr="00BE03EF">
              <w:rPr>
                <w:rFonts w:ascii="微軟正黑體" w:eastAsia="微軟正黑體" w:hAnsi="微軟正黑體" w:cs="Arial"/>
                <w:color w:val="FF3300"/>
                <w:sz w:val="22"/>
                <w:szCs w:val="22"/>
              </w:rPr>
              <w:t>御膳</w:t>
            </w:r>
          </w:p>
        </w:tc>
        <w:tc>
          <w:tcPr>
            <w:tcW w:w="2421" w:type="pct"/>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774E4234" w14:textId="77777777" w:rsidR="006911CC" w:rsidRPr="00BE03EF" w:rsidRDefault="006911CC"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晚餐：</w:t>
            </w:r>
            <w:r w:rsidRPr="00BE03EF">
              <w:rPr>
                <w:rFonts w:ascii="微軟正黑體" w:eastAsia="微軟正黑體" w:hAnsi="微軟正黑體" w:cs="Arial"/>
                <w:color w:val="FF3300"/>
                <w:sz w:val="22"/>
                <w:szCs w:val="22"/>
              </w:rPr>
              <w:t>飯店內日式大漁舟盛海鮮創意百匯料理</w:t>
            </w:r>
          </w:p>
        </w:tc>
      </w:tr>
      <w:tr w:rsidR="006911CC" w:rsidRPr="00BE03EF" w14:paraId="1AF10222" w14:textId="77777777" w:rsidTr="00167131">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38F49B27" w14:textId="77777777" w:rsidR="006911CC" w:rsidRPr="00BE03EF" w:rsidRDefault="006911CC"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住宿：</w:t>
            </w:r>
            <w:hyperlink r:id="rId13" w:tgtFrame="_new" w:history="1">
              <w:r w:rsidRPr="00BE03EF">
                <w:rPr>
                  <w:rStyle w:val="a3"/>
                  <w:rFonts w:ascii="微軟正黑體" w:eastAsia="微軟正黑體" w:hAnsi="微軟正黑體" w:cs="Arial"/>
                  <w:sz w:val="22"/>
                  <w:szCs w:val="22"/>
                </w:rPr>
                <w:t>南房總館山溫泉～千里之風</w:t>
              </w:r>
            </w:hyperlink>
            <w:r w:rsidRPr="00BE03EF">
              <w:rPr>
                <w:rFonts w:ascii="微軟正黑體" w:eastAsia="微軟正黑體" w:hAnsi="微軟正黑體" w:cs="Arial"/>
                <w:sz w:val="22"/>
                <w:szCs w:val="22"/>
              </w:rPr>
              <w:t xml:space="preserve"> </w:t>
            </w:r>
            <w:r w:rsidRPr="00BE03EF">
              <w:rPr>
                <w:rFonts w:ascii="微軟正黑體" w:eastAsia="微軟正黑體" w:hAnsi="微軟正黑體" w:cs="Arial" w:hint="eastAsia"/>
                <w:sz w:val="22"/>
                <w:szCs w:val="22"/>
              </w:rPr>
              <w:t>或同級</w:t>
            </w:r>
          </w:p>
        </w:tc>
      </w:tr>
    </w:tbl>
    <w:p w14:paraId="341E7A6F" w14:textId="1A9CAC0D" w:rsidR="00E30AD5" w:rsidRPr="00BE03EF" w:rsidRDefault="00E30AD5" w:rsidP="006911CC">
      <w:pPr>
        <w:spacing w:line="0" w:lineRule="atLeast"/>
        <w:rPr>
          <w:rFonts w:ascii="微軟正黑體" w:eastAsia="微軟正黑體" w:hAnsi="微軟正黑體" w:cs="Arial"/>
          <w:sz w:val="22"/>
          <w:szCs w:val="22"/>
        </w:rPr>
      </w:pPr>
    </w:p>
    <w:tbl>
      <w:tblPr>
        <w:tblW w:w="4900" w:type="pct"/>
        <w:jc w:val="center"/>
        <w:tblBorders>
          <w:top w:val="single" w:sz="8" w:space="0" w:color="8064A2"/>
          <w:left w:val="single" w:sz="8" w:space="0" w:color="8064A2"/>
          <w:bottom w:val="single" w:sz="8" w:space="0" w:color="8064A2"/>
          <w:right w:val="single" w:sz="8" w:space="0" w:color="8064A2"/>
        </w:tblBorders>
        <w:tblLook w:val="0000" w:firstRow="0" w:lastRow="0" w:firstColumn="0" w:lastColumn="0" w:noHBand="0" w:noVBand="0"/>
      </w:tblPr>
      <w:tblGrid>
        <w:gridCol w:w="1580"/>
        <w:gridCol w:w="8845"/>
      </w:tblGrid>
      <w:tr w:rsidR="00167131" w:rsidRPr="00167131" w14:paraId="190DBED0" w14:textId="77777777" w:rsidTr="00167131">
        <w:trPr>
          <w:trHeight w:val="1235"/>
          <w:jc w:val="center"/>
        </w:trPr>
        <w:tc>
          <w:tcPr>
            <w:tcW w:w="1618" w:type="dxa"/>
            <w:tcBorders>
              <w:top w:val="single" w:sz="8" w:space="0" w:color="FF0000"/>
              <w:left w:val="single" w:sz="8" w:space="0" w:color="FF0000"/>
              <w:bottom w:val="single" w:sz="8" w:space="0" w:color="FF0000"/>
              <w:right w:val="single" w:sz="8" w:space="0" w:color="FF0000"/>
            </w:tcBorders>
            <w:shd w:val="clear" w:color="auto" w:fill="FFC000"/>
            <w:vAlign w:val="center"/>
          </w:tcPr>
          <w:p w14:paraId="76298E7E" w14:textId="77777777" w:rsidR="006911CC" w:rsidRPr="00167131" w:rsidRDefault="006911CC" w:rsidP="006911CC">
            <w:pPr>
              <w:spacing w:line="0" w:lineRule="atLeast"/>
              <w:jc w:val="center"/>
              <w:rPr>
                <w:rFonts w:ascii="微軟正黑體" w:eastAsia="微軟正黑體" w:hAnsi="微軟正黑體"/>
                <w:b/>
                <w:color w:val="auto"/>
                <w:sz w:val="28"/>
                <w:szCs w:val="28"/>
              </w:rPr>
            </w:pPr>
            <w:r w:rsidRPr="00167131">
              <w:rPr>
                <w:rFonts w:ascii="微軟正黑體" w:eastAsia="微軟正黑體" w:hAnsi="微軟正黑體" w:hint="eastAsia"/>
                <w:b/>
                <w:color w:val="auto"/>
                <w:sz w:val="28"/>
                <w:szCs w:val="28"/>
              </w:rPr>
              <w:t>第四天</w:t>
            </w:r>
          </w:p>
        </w:tc>
        <w:tc>
          <w:tcPr>
            <w:tcW w:w="9109" w:type="dxa"/>
            <w:tcBorders>
              <w:top w:val="single" w:sz="8" w:space="0" w:color="FF0000"/>
              <w:left w:val="single" w:sz="8" w:space="0" w:color="FF0000"/>
              <w:bottom w:val="single" w:sz="8" w:space="0" w:color="FF0000"/>
              <w:right w:val="single" w:sz="8" w:space="0" w:color="FF0000"/>
            </w:tcBorders>
            <w:shd w:val="clear" w:color="auto" w:fill="F17901"/>
            <w:vAlign w:val="center"/>
          </w:tcPr>
          <w:p w14:paraId="334C816B" w14:textId="77777777" w:rsidR="006911CC" w:rsidRPr="00167131" w:rsidRDefault="006911CC" w:rsidP="006911CC">
            <w:pPr>
              <w:spacing w:line="0" w:lineRule="atLeast"/>
              <w:rPr>
                <w:rFonts w:ascii="微軟正黑體" w:eastAsia="微軟正黑體" w:hAnsi="微軟正黑體"/>
                <w:b/>
                <w:color w:val="auto"/>
                <w:sz w:val="28"/>
                <w:szCs w:val="28"/>
              </w:rPr>
            </w:pPr>
            <w:r w:rsidRPr="00167131">
              <w:rPr>
                <w:rFonts w:ascii="微軟正黑體" w:eastAsia="微軟正黑體" w:hAnsi="微軟正黑體" w:cs="Arial"/>
                <w:b/>
                <w:color w:val="auto"/>
                <w:sz w:val="28"/>
                <w:szCs w:val="28"/>
              </w:rPr>
              <w:t>館山溫泉／MITSUI OUTLET PARK 木更津</w:t>
            </w:r>
            <w:r w:rsidRPr="00167131">
              <w:rPr>
                <w:rFonts w:ascii="微軟正黑體" w:eastAsia="微軟正黑體" w:hAnsi="微軟正黑體" w:cs="Arial" w:hint="eastAsia"/>
                <w:b/>
                <w:color w:val="auto"/>
                <w:sz w:val="28"/>
                <w:szCs w:val="28"/>
              </w:rPr>
              <w:t>/</w:t>
            </w:r>
            <w:r w:rsidRPr="00167131">
              <w:rPr>
                <w:rFonts w:ascii="微軟正黑體" w:eastAsia="微軟正黑體" w:hAnsi="微軟正黑體" w:cs="Arial"/>
                <w:b/>
                <w:color w:val="auto"/>
                <w:sz w:val="28"/>
                <w:szCs w:val="28"/>
              </w:rPr>
              <w:t>東京灣AQUA LINE海螢大橋／</w:t>
            </w:r>
            <w:r w:rsidRPr="00167131">
              <w:rPr>
                <w:rFonts w:ascii="微軟正黑體" w:eastAsia="微軟正黑體" w:hAnsi="微軟正黑體" w:cs="Arial" w:hint="eastAsia"/>
                <w:b/>
                <w:color w:val="auto"/>
                <w:sz w:val="28"/>
                <w:szCs w:val="28"/>
              </w:rPr>
              <w:t>免稅店/</w:t>
            </w:r>
            <w:r w:rsidRPr="00167131">
              <w:rPr>
                <w:rFonts w:ascii="微軟正黑體" w:eastAsia="微軟正黑體" w:hAnsi="微軟正黑體" w:cs="Arial"/>
                <w:b/>
                <w:color w:val="auto"/>
                <w:sz w:val="28"/>
                <w:szCs w:val="28"/>
              </w:rPr>
              <w:t>東京</w:t>
            </w:r>
          </w:p>
        </w:tc>
      </w:tr>
    </w:tbl>
    <w:p w14:paraId="3C9FA634" w14:textId="77777777" w:rsidR="006911CC" w:rsidRPr="00BE03EF" w:rsidRDefault="006911CC" w:rsidP="006911CC">
      <w:pPr>
        <w:spacing w:line="0" w:lineRule="atLeast"/>
        <w:rPr>
          <w:rFonts w:ascii="微軟正黑體" w:eastAsia="微軟正黑體" w:hAnsi="微軟正黑體" w:cs="Arial"/>
          <w:sz w:val="22"/>
          <w:szCs w:val="22"/>
        </w:rPr>
      </w:pPr>
      <w:r w:rsidRPr="00BE03EF">
        <w:rPr>
          <w:rFonts w:ascii="微軟正黑體" w:eastAsia="微軟正黑體" w:hAnsi="微軟正黑體" w:cs="Arial" w:hint="eastAsia"/>
          <w:sz w:val="22"/>
          <w:szCs w:val="22"/>
        </w:rPr>
        <w:t>【三井</w:t>
      </w:r>
      <w:r w:rsidRPr="00BE03EF">
        <w:rPr>
          <w:rFonts w:ascii="微軟正黑體" w:eastAsia="微軟正黑體" w:hAnsi="微軟正黑體" w:cs="Arial"/>
          <w:sz w:val="22"/>
          <w:szCs w:val="22"/>
        </w:rPr>
        <w:t xml:space="preserve"> OUTLET PARK 木更津】，一層建築的渡假型Outlet，超開放空間設計。全日本店鋪數最多的Outlet。坐落於東京灣沿岸，從裡到外的度假風格，無微不至的貼心服務設施，被打造成日本首屈一指的購物天堂。這裡不僅有眾多國際知名品牌進駐，也有許多千葉縣的特色店家能挖掘，加上往來東京都心的便捷交通網，成為生活在首都圈的日本人以及海外旅客的購物首選之地。</w:t>
      </w:r>
    </w:p>
    <w:p w14:paraId="53B7FF9E" w14:textId="77777777" w:rsidR="006911CC" w:rsidRPr="00BE03EF" w:rsidRDefault="006911CC" w:rsidP="006911CC">
      <w:pPr>
        <w:spacing w:line="0" w:lineRule="atLeast"/>
        <w:rPr>
          <w:rFonts w:ascii="微軟正黑體" w:eastAsia="微軟正黑體" w:hAnsi="微軟正黑體" w:cs="Arial"/>
          <w:sz w:val="22"/>
          <w:szCs w:val="22"/>
        </w:rPr>
      </w:pPr>
      <w:r w:rsidRPr="00BE03EF">
        <w:rPr>
          <w:rFonts w:ascii="微軟正黑體" w:eastAsia="微軟正黑體" w:hAnsi="微軟正黑體" w:cs="Arial" w:hint="eastAsia"/>
          <w:sz w:val="22"/>
          <w:szCs w:val="22"/>
        </w:rPr>
        <w:t>《人性化服務設施，購物血拼更輕鬆》有渡假村風格的豪華設計，當然也少不了人性化的貼心服務。除了方才提到的親子友善設施、寵物友善店家之外，為了提供國際旅客更舒適的購物環境，從前繁雜的免稅手續，現在簡化到能在消費的店家直接辦理，不再需要跑到免稅櫃台勞心勞累。另外像是大型行李寄存、換日幣等基本需求的對應也規畫得非常完善，身為客人的我們，只需要煩惱自己要買什麼就好。</w:t>
      </w:r>
    </w:p>
    <w:p w14:paraId="348CF6D0" w14:textId="1F19C714" w:rsidR="006911CC" w:rsidRPr="00BE03EF" w:rsidRDefault="006911CC" w:rsidP="006911CC">
      <w:pPr>
        <w:spacing w:line="0" w:lineRule="atLeast"/>
        <w:rPr>
          <w:rFonts w:ascii="微軟正黑體" w:eastAsia="微軟正黑體" w:hAnsi="微軟正黑體" w:cs="Arial"/>
          <w:sz w:val="22"/>
          <w:szCs w:val="22"/>
        </w:rPr>
      </w:pPr>
      <w:r w:rsidRPr="00BE03EF">
        <w:rPr>
          <w:rFonts w:ascii="微軟正黑體" w:eastAsia="微軟正黑體" w:hAnsi="微軟正黑體" w:cs="Arial"/>
          <w:sz w:val="22"/>
          <w:szCs w:val="22"/>
        </w:rPr>
        <w:t>【東京灣AQUA LINE海螢大橋】全長15公里，利用海底隧道連接海上高架橋，跨越千葉縣木更津（4.4公里的高架橋）與神奈川縣川崎市（9.6公里的海底隧道）之間，橋樑和隧道的接合處是一座人工島，稱為「海螢」，斥資1兆4,409億日圓，是日本一項浩大壯觀的工程，為海上長虹、鬼斧神工與「瀨戶大橋」齊名。白天像一般航空母艦般600公尺長之海上巨體工島，聳立在東京灣之中可登高遠望360度大關東全景盡入眼底，如夜晚經過有如發光的螢火蟲閃耀於大海之中因此又名「海上螢火蟲」。</w:t>
      </w: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3"/>
        <w:gridCol w:w="4163"/>
        <w:gridCol w:w="3633"/>
      </w:tblGrid>
      <w:tr w:rsidR="006911CC" w:rsidRPr="00BE03EF" w14:paraId="1952480E" w14:textId="77777777" w:rsidTr="00167131">
        <w:trPr>
          <w:tblCellSpacing w:w="0" w:type="dxa"/>
          <w:jc w:val="center"/>
        </w:trPr>
        <w:tc>
          <w:tcPr>
            <w:tcW w:w="1262" w:type="pct"/>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27056E37" w14:textId="77777777" w:rsidR="006911CC" w:rsidRPr="00BE03EF" w:rsidRDefault="006911CC"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早餐：</w:t>
            </w:r>
            <w:r w:rsidRPr="00BE03EF">
              <w:rPr>
                <w:rFonts w:ascii="微軟正黑體" w:eastAsia="微軟正黑體" w:hAnsi="微軟正黑體" w:hint="eastAsia"/>
                <w:sz w:val="22"/>
                <w:szCs w:val="22"/>
              </w:rPr>
              <w:t>飯店內早餐</w:t>
            </w:r>
          </w:p>
        </w:tc>
        <w:tc>
          <w:tcPr>
            <w:tcW w:w="1996" w:type="pct"/>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16620774" w14:textId="77777777" w:rsidR="006911CC" w:rsidRPr="00BE03EF" w:rsidRDefault="006911CC"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午餐：</w:t>
            </w:r>
            <w:r w:rsidRPr="00BE03EF">
              <w:rPr>
                <w:rFonts w:ascii="微軟正黑體" w:eastAsia="微軟正黑體" w:hAnsi="微軟正黑體" w:cs="Arial" w:hint="eastAsia"/>
                <w:color w:val="FF3300"/>
                <w:sz w:val="22"/>
                <w:szCs w:val="22"/>
              </w:rPr>
              <w:t>方便逛街</w:t>
            </w:r>
            <w:r w:rsidRPr="00BE03EF">
              <w:rPr>
                <w:rFonts w:ascii="微軟正黑體" w:eastAsia="微軟正黑體" w:hAnsi="微軟正黑體" w:cs="Arial"/>
                <w:color w:val="FF3300"/>
                <w:sz w:val="22"/>
                <w:szCs w:val="22"/>
              </w:rPr>
              <w:t>~發餐費</w:t>
            </w:r>
            <w:r w:rsidRPr="00BE03EF">
              <w:rPr>
                <w:rFonts w:ascii="微軟正黑體" w:eastAsia="微軟正黑體" w:hAnsi="微軟正黑體" w:cs="Arial" w:hint="eastAsia"/>
                <w:color w:val="FF3300"/>
                <w:sz w:val="22"/>
                <w:szCs w:val="22"/>
              </w:rPr>
              <w:t>2</w:t>
            </w:r>
            <w:r w:rsidRPr="00BE03EF">
              <w:rPr>
                <w:rFonts w:ascii="微軟正黑體" w:eastAsia="微軟正黑體" w:hAnsi="微軟正黑體" w:cs="Arial"/>
                <w:color w:val="FF3300"/>
                <w:sz w:val="22"/>
                <w:szCs w:val="22"/>
              </w:rPr>
              <w:t>000</w:t>
            </w:r>
            <w:r w:rsidRPr="00BE03EF">
              <w:rPr>
                <w:rFonts w:ascii="微軟正黑體" w:eastAsia="微軟正黑體" w:hAnsi="微軟正黑體" w:cs="Arial" w:hint="eastAsia"/>
                <w:color w:val="FF3300"/>
                <w:sz w:val="22"/>
                <w:szCs w:val="22"/>
              </w:rPr>
              <w:t>日幣</w:t>
            </w:r>
          </w:p>
        </w:tc>
        <w:tc>
          <w:tcPr>
            <w:tcW w:w="1742" w:type="pct"/>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49C4ADF4" w14:textId="77777777" w:rsidR="006911CC" w:rsidRPr="00BE03EF" w:rsidRDefault="006911CC"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晚餐：</w:t>
            </w:r>
            <w:r w:rsidRPr="00BE03EF">
              <w:rPr>
                <w:rFonts w:ascii="微軟正黑體" w:eastAsia="微軟正黑體" w:hAnsi="微軟正黑體" w:cs="Arial" w:hint="eastAsia"/>
                <w:color w:val="FF3300"/>
                <w:sz w:val="22"/>
                <w:szCs w:val="22"/>
              </w:rPr>
              <w:t>日式燒肉餐</w:t>
            </w:r>
          </w:p>
        </w:tc>
      </w:tr>
      <w:tr w:rsidR="006911CC" w:rsidRPr="00BE03EF" w14:paraId="79C992C6" w14:textId="77777777" w:rsidTr="00167131">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04A2EF78" w14:textId="77777777" w:rsidR="006911CC" w:rsidRPr="00BE03EF" w:rsidRDefault="006911CC"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住宿：</w:t>
            </w:r>
            <w:hyperlink r:id="rId14" w:history="1">
              <w:r w:rsidRPr="00BE03EF">
                <w:rPr>
                  <w:rStyle w:val="a3"/>
                  <w:rFonts w:hint="eastAsia"/>
                  <w:bCs/>
                  <w:sz w:val="22"/>
                  <w:szCs w:val="22"/>
                </w:rPr>
                <w:t>池袋</w:t>
              </w:r>
              <w:r w:rsidRPr="00BE03EF">
                <w:rPr>
                  <w:rStyle w:val="a3"/>
                  <w:bCs/>
                  <w:sz w:val="22"/>
                  <w:szCs w:val="22"/>
                </w:rPr>
                <w:t>太陽</w:t>
              </w:r>
              <w:r w:rsidRPr="00BE03EF">
                <w:rPr>
                  <w:rStyle w:val="a3"/>
                  <w:rFonts w:hint="eastAsia"/>
                  <w:bCs/>
                  <w:sz w:val="22"/>
                  <w:szCs w:val="22"/>
                </w:rPr>
                <w:t>城王子</w:t>
              </w:r>
            </w:hyperlink>
            <w:r w:rsidRPr="00BE03EF">
              <w:rPr>
                <w:rFonts w:hint="eastAsia"/>
                <w:b/>
                <w:sz w:val="22"/>
                <w:szCs w:val="22"/>
              </w:rPr>
              <w:t xml:space="preserve"> </w:t>
            </w:r>
            <w:r w:rsidRPr="00BE03EF">
              <w:rPr>
                <w:rFonts w:ascii="微軟正黑體" w:eastAsia="微軟正黑體" w:hAnsi="微軟正黑體" w:cs="Arial" w:hint="eastAsia"/>
                <w:sz w:val="22"/>
                <w:szCs w:val="22"/>
              </w:rPr>
              <w:t>或同級</w:t>
            </w:r>
          </w:p>
        </w:tc>
      </w:tr>
    </w:tbl>
    <w:p w14:paraId="614B7647" w14:textId="77777777" w:rsidR="006911CC" w:rsidRPr="00BE03EF" w:rsidRDefault="006911CC" w:rsidP="00BE03EF">
      <w:pPr>
        <w:spacing w:line="0" w:lineRule="atLeast"/>
        <w:rPr>
          <w:rFonts w:ascii="微軟正黑體" w:eastAsia="微軟正黑體" w:hAnsi="微軟正黑體" w:cs="Arial" w:hint="eastAsia"/>
          <w:sz w:val="22"/>
          <w:szCs w:val="22"/>
        </w:rPr>
      </w:pPr>
    </w:p>
    <w:tbl>
      <w:tblPr>
        <w:tblW w:w="4900" w:type="pct"/>
        <w:jc w:val="center"/>
        <w:tblBorders>
          <w:top w:val="single" w:sz="8" w:space="0" w:color="8064A2"/>
          <w:left w:val="single" w:sz="8" w:space="0" w:color="8064A2"/>
          <w:bottom w:val="single" w:sz="8" w:space="0" w:color="8064A2"/>
          <w:right w:val="single" w:sz="8" w:space="0" w:color="8064A2"/>
        </w:tblBorders>
        <w:tblLook w:val="0000" w:firstRow="0" w:lastRow="0" w:firstColumn="0" w:lastColumn="0" w:noHBand="0" w:noVBand="0"/>
      </w:tblPr>
      <w:tblGrid>
        <w:gridCol w:w="1577"/>
        <w:gridCol w:w="8848"/>
      </w:tblGrid>
      <w:tr w:rsidR="00167131" w:rsidRPr="00167131" w14:paraId="70B092B0" w14:textId="77777777" w:rsidTr="00167131">
        <w:trPr>
          <w:trHeight w:val="1235"/>
          <w:jc w:val="center"/>
        </w:trPr>
        <w:tc>
          <w:tcPr>
            <w:tcW w:w="1618" w:type="dxa"/>
            <w:tcBorders>
              <w:top w:val="single" w:sz="8" w:space="0" w:color="FF0000"/>
              <w:left w:val="single" w:sz="8" w:space="0" w:color="FF0000"/>
              <w:bottom w:val="single" w:sz="8" w:space="0" w:color="FF0000"/>
              <w:right w:val="single" w:sz="8" w:space="0" w:color="FF0000"/>
            </w:tcBorders>
            <w:shd w:val="clear" w:color="auto" w:fill="FFC000"/>
            <w:vAlign w:val="center"/>
          </w:tcPr>
          <w:p w14:paraId="57B23749" w14:textId="77777777" w:rsidR="00E30AD5" w:rsidRPr="00167131" w:rsidRDefault="00E30AD5" w:rsidP="006911CC">
            <w:pPr>
              <w:spacing w:line="0" w:lineRule="atLeast"/>
              <w:jc w:val="center"/>
              <w:rPr>
                <w:rFonts w:ascii="微軟正黑體" w:eastAsia="微軟正黑體" w:hAnsi="微軟正黑體"/>
                <w:b/>
                <w:color w:val="auto"/>
                <w:sz w:val="28"/>
                <w:szCs w:val="28"/>
              </w:rPr>
            </w:pPr>
            <w:r w:rsidRPr="00167131">
              <w:rPr>
                <w:rFonts w:ascii="微軟正黑體" w:eastAsia="微軟正黑體" w:hAnsi="微軟正黑體" w:hint="eastAsia"/>
                <w:b/>
                <w:color w:val="auto"/>
                <w:sz w:val="28"/>
                <w:szCs w:val="28"/>
              </w:rPr>
              <w:t>第五天</w:t>
            </w:r>
          </w:p>
        </w:tc>
        <w:tc>
          <w:tcPr>
            <w:tcW w:w="9109" w:type="dxa"/>
            <w:tcBorders>
              <w:top w:val="single" w:sz="8" w:space="0" w:color="FF0000"/>
              <w:left w:val="single" w:sz="8" w:space="0" w:color="FF0000"/>
              <w:bottom w:val="single" w:sz="8" w:space="0" w:color="FF0000"/>
              <w:right w:val="single" w:sz="8" w:space="0" w:color="FF0000"/>
            </w:tcBorders>
            <w:shd w:val="clear" w:color="auto" w:fill="F17901"/>
            <w:vAlign w:val="center"/>
          </w:tcPr>
          <w:p w14:paraId="6AFFC189" w14:textId="77777777" w:rsidR="00E30AD5" w:rsidRPr="00167131" w:rsidRDefault="00E30AD5" w:rsidP="006911CC">
            <w:pPr>
              <w:spacing w:line="0" w:lineRule="atLeast"/>
              <w:rPr>
                <w:rFonts w:ascii="微軟正黑體" w:eastAsia="微軟正黑體" w:hAnsi="微軟正黑體"/>
                <w:b/>
                <w:color w:val="auto"/>
                <w:sz w:val="28"/>
                <w:szCs w:val="28"/>
              </w:rPr>
            </w:pPr>
            <w:r w:rsidRPr="00167131">
              <w:rPr>
                <w:rFonts w:ascii="微軟正黑體" w:eastAsia="微軟正黑體" w:hAnsi="微軟正黑體" w:cs="Arial"/>
                <w:b/>
                <w:color w:val="auto"/>
                <w:sz w:val="28"/>
                <w:szCs w:val="28"/>
              </w:rPr>
              <w:t>東京／自由活動—建議您可選擇：（1）洽商、訪友 （2）SHOPPING~百貨公司或地下街 ／成田國際空港／桃園國際機場</w:t>
            </w:r>
          </w:p>
        </w:tc>
      </w:tr>
    </w:tbl>
    <w:p w14:paraId="436A0D4F" w14:textId="77777777" w:rsidR="00E30AD5" w:rsidRPr="00BE03EF" w:rsidRDefault="00E30AD5" w:rsidP="006911CC">
      <w:pPr>
        <w:spacing w:line="0" w:lineRule="atLeast"/>
        <w:rPr>
          <w:rFonts w:ascii="微軟正黑體" w:eastAsia="微軟正黑體" w:hAnsi="微軟正黑體" w:cs="Arial"/>
          <w:sz w:val="22"/>
          <w:szCs w:val="22"/>
        </w:rPr>
      </w:pPr>
      <w:r w:rsidRPr="00BE03EF">
        <w:rPr>
          <w:rFonts w:ascii="微軟正黑體" w:eastAsia="微軟正黑體" w:hAnsi="微軟正黑體" w:cs="Arial" w:hint="eastAsia"/>
          <w:sz w:val="22"/>
          <w:szCs w:val="22"/>
        </w:rPr>
        <w:t>【自由活動】享受悠閒輕鬆的早餐後，全日自由活動，您可以自行搭乘電車前往至新宿、池袋、涉谷、代官山或最新的六本木</w:t>
      </w:r>
      <w:r w:rsidRPr="00BE03EF">
        <w:rPr>
          <w:rFonts w:ascii="微軟正黑體" w:eastAsia="微軟正黑體" w:hAnsi="微軟正黑體" w:cs="Arial"/>
          <w:sz w:val="22"/>
          <w:szCs w:val="22"/>
        </w:rPr>
        <w:t xml:space="preserve">HILLS鬧區.....、百貨公司或地下商店街享受逛街購物的樂趣，您可趁此機會大肆採購一番，為您的親朋好友購買小禮物，或可自費搭乘電車前往您想去的地方。 </w:t>
      </w:r>
    </w:p>
    <w:p w14:paraId="5AA06E3E" w14:textId="568D6F4F" w:rsidR="00E30AD5" w:rsidRPr="00BE03EF" w:rsidRDefault="00E30AD5" w:rsidP="006911CC">
      <w:pPr>
        <w:spacing w:line="0" w:lineRule="atLeast"/>
        <w:rPr>
          <w:rFonts w:ascii="微軟正黑體" w:eastAsia="微軟正黑體" w:hAnsi="微軟正黑體" w:cs="Arial" w:hint="eastAsia"/>
          <w:sz w:val="22"/>
          <w:szCs w:val="22"/>
        </w:rPr>
      </w:pPr>
      <w:r w:rsidRPr="00BE03EF">
        <w:rPr>
          <w:rFonts w:ascii="微軟正黑體" w:eastAsia="微軟正黑體" w:hAnsi="微軟正黑體" w:cs="Arial" w:hint="eastAsia"/>
          <w:sz w:val="22"/>
          <w:szCs w:val="22"/>
        </w:rPr>
        <w:t>【成田國際空港】通往世界的空中大門，成田市是從世界各國空路來日本的大多數遊客的最初降落之地，成田市位於千葉縣北部，作爲日本的空中大門而繁榮興旺起來。成田機場在</w:t>
      </w:r>
      <w:r w:rsidRPr="00BE03EF">
        <w:rPr>
          <w:rFonts w:ascii="微軟正黑體" w:eastAsia="微軟正黑體" w:hAnsi="微軟正黑體" w:cs="Arial"/>
          <w:sz w:val="22"/>
          <w:szCs w:val="22"/>
        </w:rPr>
        <w:t>1999年剛經過重新修建，機場中心大樓內商店和餐館等設施齊全。</w:t>
      </w: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3"/>
        <w:gridCol w:w="3216"/>
        <w:gridCol w:w="4580"/>
      </w:tblGrid>
      <w:tr w:rsidR="00E30AD5" w:rsidRPr="00BE03EF" w14:paraId="0AC43F11" w14:textId="77777777" w:rsidTr="00167131">
        <w:trPr>
          <w:tblCellSpacing w:w="0" w:type="dxa"/>
          <w:jc w:val="center"/>
        </w:trPr>
        <w:tc>
          <w:tcPr>
            <w:tcW w:w="1262" w:type="pct"/>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47C57925" w14:textId="77777777" w:rsidR="00E30AD5" w:rsidRPr="00BE03EF" w:rsidRDefault="00E30AD5"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早餐：</w:t>
            </w:r>
            <w:r w:rsidRPr="00BE03EF">
              <w:rPr>
                <w:rFonts w:ascii="微軟正黑體" w:eastAsia="微軟正黑體" w:hAnsi="微軟正黑體" w:hint="eastAsia"/>
                <w:sz w:val="22"/>
                <w:szCs w:val="22"/>
              </w:rPr>
              <w:t>飯店內早餐</w:t>
            </w:r>
          </w:p>
        </w:tc>
        <w:tc>
          <w:tcPr>
            <w:tcW w:w="1542" w:type="pct"/>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7DC56B10" w14:textId="77777777" w:rsidR="00E30AD5" w:rsidRPr="00BE03EF" w:rsidRDefault="00E30AD5"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午餐：</w:t>
            </w:r>
            <w:r w:rsidRPr="00BE03EF">
              <w:rPr>
                <w:rFonts w:ascii="微軟正黑體" w:eastAsia="微軟正黑體" w:hAnsi="微軟正黑體" w:cs="Arial"/>
                <w:color w:val="FF3300"/>
                <w:sz w:val="22"/>
                <w:szCs w:val="22"/>
              </w:rPr>
              <w:t>方便逛街敬請自理</w:t>
            </w:r>
          </w:p>
        </w:tc>
        <w:tc>
          <w:tcPr>
            <w:tcW w:w="2196" w:type="pct"/>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19A930DD" w14:textId="77777777" w:rsidR="00E30AD5" w:rsidRPr="00BE03EF" w:rsidRDefault="00E30AD5"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晚餐：</w:t>
            </w:r>
            <w:r w:rsidRPr="00BE03EF">
              <w:rPr>
                <w:rFonts w:ascii="微軟正黑體" w:eastAsia="微軟正黑體" w:hAnsi="微軟正黑體" w:cs="Arial"/>
                <w:color w:val="FF3300"/>
                <w:sz w:val="22"/>
                <w:szCs w:val="22"/>
              </w:rPr>
              <w:t>機上套餐</w:t>
            </w:r>
          </w:p>
        </w:tc>
      </w:tr>
      <w:tr w:rsidR="00E30AD5" w:rsidRPr="00BE03EF" w14:paraId="0C0F41EB" w14:textId="77777777" w:rsidTr="00167131">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D0CECE"/>
            <w:tcMar>
              <w:top w:w="75" w:type="dxa"/>
              <w:left w:w="75" w:type="dxa"/>
              <w:bottom w:w="75" w:type="dxa"/>
              <w:right w:w="75" w:type="dxa"/>
            </w:tcMar>
            <w:vAlign w:val="center"/>
            <w:hideMark/>
          </w:tcPr>
          <w:p w14:paraId="25B42C2B" w14:textId="77777777" w:rsidR="00E30AD5" w:rsidRPr="00BE03EF" w:rsidRDefault="00E30AD5" w:rsidP="006911CC">
            <w:pPr>
              <w:spacing w:line="0" w:lineRule="atLeast"/>
              <w:rPr>
                <w:rFonts w:ascii="微軟正黑體" w:eastAsia="微軟正黑體" w:hAnsi="微軟正黑體"/>
                <w:sz w:val="22"/>
                <w:szCs w:val="22"/>
              </w:rPr>
            </w:pPr>
            <w:r w:rsidRPr="00BE03EF">
              <w:rPr>
                <w:rFonts w:ascii="微軟正黑體" w:eastAsia="微軟正黑體" w:hAnsi="微軟正黑體"/>
                <w:b/>
                <w:sz w:val="22"/>
                <w:szCs w:val="22"/>
              </w:rPr>
              <w:t>住宿：</w:t>
            </w:r>
            <w:r w:rsidRPr="00BE03EF">
              <w:rPr>
                <w:rFonts w:ascii="微軟正黑體" w:eastAsia="微軟正黑體" w:hAnsi="微軟正黑體" w:cs="Arial"/>
                <w:sz w:val="22"/>
                <w:szCs w:val="22"/>
              </w:rPr>
              <w:t>溫暖的家</w:t>
            </w:r>
          </w:p>
        </w:tc>
      </w:tr>
    </w:tbl>
    <w:p w14:paraId="104BC7F3" w14:textId="124F5E0C" w:rsidR="00E30AD5" w:rsidRPr="00BE03EF" w:rsidRDefault="00167131" w:rsidP="00167131">
      <w:pPr>
        <w:spacing w:beforeLines="50" w:before="180" w:line="0" w:lineRule="atLeast"/>
        <w:jc w:val="center"/>
        <w:rPr>
          <w:rFonts w:ascii="微軟正黑體" w:eastAsia="微軟正黑體" w:hAnsi="微軟正黑體" w:cs="Arial"/>
          <w:sz w:val="22"/>
          <w:szCs w:val="22"/>
        </w:rPr>
      </w:pPr>
      <w:r w:rsidRPr="00BE03EF">
        <w:rPr>
          <w:rFonts w:ascii="微軟正黑體" w:eastAsia="微軟正黑體" w:hAnsi="微軟正黑體" w:cs="Arial"/>
          <w:noProof/>
          <w:sz w:val="22"/>
          <w:szCs w:val="22"/>
        </w:rPr>
        <w:drawing>
          <wp:inline distT="0" distB="0" distL="0" distR="0" wp14:anchorId="09D7B1D4" wp14:editId="7F26CC63">
            <wp:extent cx="5760000" cy="4507826"/>
            <wp:effectExtent l="0" t="0" r="0" b="7620"/>
            <wp:docPr id="15688806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80633" name=""/>
                    <pic:cNvPicPr/>
                  </pic:nvPicPr>
                  <pic:blipFill>
                    <a:blip r:embed="rId15"/>
                    <a:stretch>
                      <a:fillRect/>
                    </a:stretch>
                  </pic:blipFill>
                  <pic:spPr>
                    <a:xfrm>
                      <a:off x="0" y="0"/>
                      <a:ext cx="5760000" cy="4507826"/>
                    </a:xfrm>
                    <a:prstGeom prst="rect">
                      <a:avLst/>
                    </a:prstGeom>
                  </pic:spPr>
                </pic:pic>
              </a:graphicData>
            </a:graphic>
          </wp:inline>
        </w:drawing>
      </w:r>
    </w:p>
    <w:bookmarkEnd w:id="3"/>
    <w:p w14:paraId="57802321" w14:textId="77777777" w:rsidR="00167131" w:rsidRPr="00BE03EF" w:rsidRDefault="00167131" w:rsidP="00167131">
      <w:pPr>
        <w:pStyle w:val="2"/>
        <w:spacing w:before="0" w:beforeAutospacing="0" w:after="0" w:afterAutospacing="0" w:line="0" w:lineRule="atLeast"/>
        <w:rPr>
          <w:rFonts w:ascii="微軟正黑體" w:eastAsia="微軟正黑體" w:hAnsi="微軟正黑體" w:cs="Arial"/>
          <w:sz w:val="24"/>
          <w:szCs w:val="24"/>
        </w:rPr>
      </w:pPr>
      <w:r w:rsidRPr="00BE03EF">
        <w:rPr>
          <w:rFonts w:ascii="微軟正黑體" w:eastAsia="微軟正黑體" w:hAnsi="微軟正黑體" w:cs="Arial" w:hint="eastAsia"/>
          <w:color w:val="FF0004"/>
          <w:sz w:val="24"/>
          <w:szCs w:val="24"/>
        </w:rPr>
        <w:t>注意事項</w:t>
      </w:r>
    </w:p>
    <w:p w14:paraId="472B3EC6" w14:textId="69D0A0B9" w:rsidR="00630DDA" w:rsidRPr="00BE03EF" w:rsidRDefault="00167131" w:rsidP="00167131">
      <w:pPr>
        <w:spacing w:line="0" w:lineRule="atLeast"/>
        <w:rPr>
          <w:rFonts w:ascii="微軟正黑體" w:eastAsia="微軟正黑體" w:hAnsi="微軟正黑體"/>
          <w:color w:val="auto"/>
        </w:rPr>
      </w:pPr>
      <w:r w:rsidRPr="00BE03EF">
        <w:rPr>
          <w:rFonts w:ascii="微軟正黑體" w:eastAsia="微軟正黑體" w:hAnsi="微軟正黑體" w:cs="Arial"/>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最後，敬祝各位貴賓本次旅途愉快！</w:t>
      </w:r>
    </w:p>
    <w:p w14:paraId="29CCC97C" w14:textId="77777777" w:rsidR="00E30AD5" w:rsidRPr="00BE03EF" w:rsidRDefault="00E30AD5" w:rsidP="006911CC">
      <w:pPr>
        <w:spacing w:line="0" w:lineRule="atLeast"/>
        <w:rPr>
          <w:rFonts w:ascii="微軟正黑體" w:eastAsia="微軟正黑體" w:hAnsi="微軟正黑體" w:hint="eastAsia"/>
          <w:color w:val="auto"/>
        </w:rPr>
      </w:pPr>
    </w:p>
    <w:sectPr w:rsidR="00E30AD5" w:rsidRPr="00BE03EF" w:rsidSect="006911CC">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7FF27" w14:textId="77777777" w:rsidR="00BA4BF5" w:rsidRDefault="00BA4BF5" w:rsidP="00046484">
      <w:r>
        <w:separator/>
      </w:r>
    </w:p>
  </w:endnote>
  <w:endnote w:type="continuationSeparator" w:id="0">
    <w:p w14:paraId="0BFFDA5D" w14:textId="77777777" w:rsidR="00BA4BF5" w:rsidRDefault="00BA4BF5" w:rsidP="00046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22461" w14:textId="77777777" w:rsidR="00BA4BF5" w:rsidRDefault="00BA4BF5" w:rsidP="00046484">
      <w:r>
        <w:separator/>
      </w:r>
    </w:p>
  </w:footnote>
  <w:footnote w:type="continuationSeparator" w:id="0">
    <w:p w14:paraId="4163C03E" w14:textId="77777777" w:rsidR="00BA4BF5" w:rsidRDefault="00BA4BF5" w:rsidP="000464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46E"/>
    <w:rsid w:val="00012AA8"/>
    <w:rsid w:val="000417E9"/>
    <w:rsid w:val="00046484"/>
    <w:rsid w:val="000739F6"/>
    <w:rsid w:val="00083A1D"/>
    <w:rsid w:val="001241BD"/>
    <w:rsid w:val="0013046E"/>
    <w:rsid w:val="00167131"/>
    <w:rsid w:val="001B5C63"/>
    <w:rsid w:val="001F3054"/>
    <w:rsid w:val="002657A9"/>
    <w:rsid w:val="00384BB5"/>
    <w:rsid w:val="003D4827"/>
    <w:rsid w:val="003D79E5"/>
    <w:rsid w:val="004525DA"/>
    <w:rsid w:val="00455A2D"/>
    <w:rsid w:val="004665F1"/>
    <w:rsid w:val="004D25F2"/>
    <w:rsid w:val="005268E9"/>
    <w:rsid w:val="00561516"/>
    <w:rsid w:val="00582043"/>
    <w:rsid w:val="00584A30"/>
    <w:rsid w:val="005D4636"/>
    <w:rsid w:val="005E192E"/>
    <w:rsid w:val="00602BBF"/>
    <w:rsid w:val="0060743A"/>
    <w:rsid w:val="00616B48"/>
    <w:rsid w:val="00630DDA"/>
    <w:rsid w:val="00674433"/>
    <w:rsid w:val="006911CC"/>
    <w:rsid w:val="00697C72"/>
    <w:rsid w:val="006B4406"/>
    <w:rsid w:val="006F4EF1"/>
    <w:rsid w:val="007D6BC6"/>
    <w:rsid w:val="008125A6"/>
    <w:rsid w:val="00830BA9"/>
    <w:rsid w:val="008719D3"/>
    <w:rsid w:val="008836CD"/>
    <w:rsid w:val="00906321"/>
    <w:rsid w:val="009814A6"/>
    <w:rsid w:val="00984BA8"/>
    <w:rsid w:val="009D3D1C"/>
    <w:rsid w:val="009F68F7"/>
    <w:rsid w:val="00A9081D"/>
    <w:rsid w:val="00AD29CD"/>
    <w:rsid w:val="00B42312"/>
    <w:rsid w:val="00B45B49"/>
    <w:rsid w:val="00B56CCD"/>
    <w:rsid w:val="00BA4BF5"/>
    <w:rsid w:val="00BC132E"/>
    <w:rsid w:val="00BC1876"/>
    <w:rsid w:val="00BE03EF"/>
    <w:rsid w:val="00C42BFA"/>
    <w:rsid w:val="00C44A7C"/>
    <w:rsid w:val="00C9291F"/>
    <w:rsid w:val="00CB36E3"/>
    <w:rsid w:val="00CF13EC"/>
    <w:rsid w:val="00D3702B"/>
    <w:rsid w:val="00D766E6"/>
    <w:rsid w:val="00D860FF"/>
    <w:rsid w:val="00DB4B64"/>
    <w:rsid w:val="00DE0CBD"/>
    <w:rsid w:val="00DE2560"/>
    <w:rsid w:val="00E30AD5"/>
    <w:rsid w:val="00E43FD4"/>
    <w:rsid w:val="00E52F5C"/>
    <w:rsid w:val="00E87F23"/>
    <w:rsid w:val="00F07222"/>
    <w:rsid w:val="00F21FAA"/>
    <w:rsid w:val="00FE33FE"/>
    <w:rsid w:val="00FF62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C0CE7A"/>
  <w15:chartTrackingRefBased/>
  <w15:docId w15:val="{AD62FCAE-9027-4237-A29A-9061E077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eastAsia="新細明體" w:hAnsi="新細明體" w:cs="新細明體"/>
      <w:color w:val="000000"/>
      <w:sz w:val="24"/>
      <w:szCs w:val="24"/>
    </w:rPr>
  </w:style>
  <w:style w:type="paragraph" w:styleId="1">
    <w:name w:val="heading 1"/>
    <w:basedOn w:val="a"/>
    <w:link w:val="10"/>
    <w:uiPriority w:val="9"/>
    <w:qFormat/>
    <w:pPr>
      <w:spacing w:before="100" w:beforeAutospacing="1" w:after="100" w:afterAutospacing="1"/>
      <w:outlineLvl w:val="0"/>
    </w:pPr>
    <w:rPr>
      <w:rFonts w:ascii="標楷體" w:eastAsia="標楷體" w:hAnsi="標楷體"/>
      <w:b/>
      <w:bCs/>
      <w:kern w:val="36"/>
      <w:sz w:val="48"/>
      <w:szCs w:val="48"/>
    </w:rPr>
  </w:style>
  <w:style w:type="paragraph" w:styleId="2">
    <w:name w:val="heading 2"/>
    <w:basedOn w:val="a"/>
    <w:link w:val="20"/>
    <w:uiPriority w:val="9"/>
    <w:qFormat/>
    <w:pPr>
      <w:spacing w:before="100" w:beforeAutospacing="1" w:after="100" w:afterAutospacing="1"/>
      <w:outlineLvl w:val="1"/>
    </w:pPr>
    <w:rPr>
      <w:rFonts w:ascii="標楷體" w:eastAsia="標楷體" w:hAnsi="標楷體"/>
      <w:b/>
      <w:bCs/>
      <w:sz w:val="36"/>
      <w:szCs w:val="36"/>
    </w:rPr>
  </w:style>
  <w:style w:type="paragraph" w:styleId="3">
    <w:name w:val="heading 3"/>
    <w:basedOn w:val="a"/>
    <w:link w:val="30"/>
    <w:uiPriority w:val="9"/>
    <w:qFormat/>
    <w:pPr>
      <w:spacing w:before="100" w:beforeAutospacing="1" w:after="100" w:afterAutospacing="1"/>
      <w:outlineLvl w:val="2"/>
    </w:pPr>
    <w:rPr>
      <w:rFonts w:ascii="標楷體" w:eastAsia="標楷體" w:hAnsi="標楷體"/>
      <w:b/>
      <w:bCs/>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Pr>
      <w:rFonts w:asciiTheme="majorHAnsi" w:eastAsiaTheme="majorEastAsia" w:hAnsiTheme="majorHAnsi" w:cstheme="majorBidi"/>
      <w:b/>
      <w:bCs/>
      <w:color w:val="000000"/>
      <w:kern w:val="52"/>
      <w:sz w:val="52"/>
      <w:szCs w:val="52"/>
    </w:rPr>
  </w:style>
  <w:style w:type="character" w:customStyle="1" w:styleId="20">
    <w:name w:val="標題 2 字元"/>
    <w:basedOn w:val="a0"/>
    <w:link w:val="2"/>
    <w:uiPriority w:val="9"/>
    <w:semiHidden/>
    <w:rPr>
      <w:rFonts w:asciiTheme="majorHAnsi" w:eastAsiaTheme="majorEastAsia" w:hAnsiTheme="majorHAnsi" w:cstheme="majorBidi"/>
      <w:b/>
      <w:bCs/>
      <w:color w:val="000000"/>
      <w:sz w:val="48"/>
      <w:szCs w:val="48"/>
    </w:rPr>
  </w:style>
  <w:style w:type="character" w:customStyle="1" w:styleId="30">
    <w:name w:val="標題 3 字元"/>
    <w:basedOn w:val="a0"/>
    <w:link w:val="3"/>
    <w:uiPriority w:val="9"/>
    <w:semiHidden/>
    <w:rPr>
      <w:rFonts w:asciiTheme="majorHAnsi" w:eastAsiaTheme="majorEastAsia" w:hAnsiTheme="majorHAnsi" w:cstheme="majorBidi"/>
      <w:b/>
      <w:bCs/>
      <w:color w:val="000000"/>
      <w:sz w:val="36"/>
      <w:szCs w:val="36"/>
    </w:rPr>
  </w:style>
  <w:style w:type="paragraph" w:customStyle="1" w:styleId="msonormal0">
    <w:name w:val="msonormal"/>
    <w:basedOn w:val="a"/>
    <w:pPr>
      <w:spacing w:before="100" w:beforeAutospacing="1" w:after="100" w:afterAutospacing="1"/>
    </w:pPr>
  </w:style>
  <w:style w:type="paragraph" w:customStyle="1" w:styleId="td">
    <w:name w:val="td"/>
    <w:basedOn w:val="a"/>
    <w:pPr>
      <w:spacing w:before="100" w:beforeAutospacing="1" w:after="100" w:afterAutospacing="1" w:line="320" w:lineRule="atLeast"/>
    </w:pPr>
    <w:rPr>
      <w:sz w:val="18"/>
      <w:szCs w:val="18"/>
    </w:rPr>
  </w:style>
  <w:style w:type="paragraph" w:customStyle="1" w:styleId="fly-time">
    <w:name w:val="fly-time"/>
    <w:basedOn w:val="a"/>
    <w:pPr>
      <w:spacing w:before="100" w:beforeAutospacing="1" w:after="100" w:afterAutospacing="1"/>
    </w:pPr>
    <w:rPr>
      <w:color w:val="1C60FF"/>
      <w:sz w:val="38"/>
      <w:szCs w:val="38"/>
    </w:rPr>
  </w:style>
  <w:style w:type="paragraph" w:customStyle="1" w:styleId="fly-city">
    <w:name w:val="fly-city"/>
    <w:basedOn w:val="a"/>
    <w:pPr>
      <w:spacing w:before="100" w:beforeAutospacing="1" w:after="100" w:afterAutospacing="1"/>
    </w:pPr>
  </w:style>
  <w:style w:type="paragraph" w:customStyle="1" w:styleId="price">
    <w:name w:val="price"/>
    <w:basedOn w:val="a"/>
    <w:pPr>
      <w:spacing w:before="100" w:beforeAutospacing="1" w:after="100" w:afterAutospacing="1"/>
    </w:pPr>
    <w:rPr>
      <w:color w:val="FF0004"/>
      <w:sz w:val="34"/>
      <w:szCs w:val="34"/>
    </w:rPr>
  </w:style>
  <w:style w:type="paragraph" w:customStyle="1" w:styleId="showdaysmall">
    <w:name w:val="showday_small"/>
    <w:basedOn w:val="a"/>
    <w:pPr>
      <w:spacing w:before="100" w:beforeAutospacing="1" w:after="100" w:afterAutospacing="1"/>
    </w:pPr>
    <w:rPr>
      <w:sz w:val="19"/>
      <w:szCs w:val="19"/>
    </w:rPr>
  </w:style>
  <w:style w:type="paragraph" w:customStyle="1" w:styleId="text-center">
    <w:name w:val="text-center"/>
    <w:basedOn w:val="a"/>
    <w:pPr>
      <w:spacing w:before="100" w:beforeAutospacing="1" w:after="100" w:afterAutospacing="1"/>
    </w:pPr>
  </w:style>
  <w:style w:type="paragraph" w:customStyle="1" w:styleId="simg">
    <w:name w:val="simg"/>
    <w:basedOn w:val="a"/>
    <w:pPr>
      <w:spacing w:before="100" w:beforeAutospacing="1" w:after="100" w:afterAutospacing="1"/>
    </w:pPr>
  </w:style>
  <w:style w:type="paragraph" w:customStyle="1" w:styleId="hoteimg">
    <w:name w:val="hoteimg"/>
    <w:basedOn w:val="a"/>
    <w:pPr>
      <w:spacing w:before="100" w:beforeAutospacing="1" w:after="100" w:afterAutospacing="1"/>
    </w:pPr>
  </w:style>
  <w:style w:type="paragraph" w:styleId="Web">
    <w:name w:val="Normal (Web)"/>
    <w:basedOn w:val="a"/>
    <w:uiPriority w:val="99"/>
    <w:unhideWhenUsed/>
    <w:pPr>
      <w:spacing w:before="100" w:beforeAutospacing="1" w:after="100" w:afterAutospacing="1"/>
    </w:pPr>
  </w:style>
  <w:style w:type="character" w:styleId="a3">
    <w:name w:val="Hyperlink"/>
    <w:basedOn w:val="a0"/>
    <w:uiPriority w:val="99"/>
    <w:unhideWhenUsed/>
    <w:rPr>
      <w:color w:val="0000FF"/>
      <w:u w:val="single"/>
    </w:rPr>
  </w:style>
  <w:style w:type="character" w:styleId="a4">
    <w:name w:val="FollowedHyperlink"/>
    <w:basedOn w:val="a0"/>
    <w:uiPriority w:val="99"/>
    <w:semiHidden/>
    <w:unhideWhenUsed/>
    <w:rPr>
      <w:color w:val="800080"/>
      <w:u w:val="single"/>
    </w:rPr>
  </w:style>
  <w:style w:type="character" w:customStyle="1" w:styleId="showdaysmall1">
    <w:name w:val="showday_small1"/>
    <w:basedOn w:val="a0"/>
    <w:rPr>
      <w:sz w:val="19"/>
      <w:szCs w:val="19"/>
    </w:rPr>
  </w:style>
  <w:style w:type="paragraph" w:styleId="a5">
    <w:name w:val="header"/>
    <w:basedOn w:val="a"/>
    <w:link w:val="a6"/>
    <w:uiPriority w:val="99"/>
    <w:unhideWhenUsed/>
    <w:rsid w:val="00046484"/>
    <w:pPr>
      <w:tabs>
        <w:tab w:val="center" w:pos="4153"/>
        <w:tab w:val="right" w:pos="8306"/>
      </w:tabs>
      <w:snapToGrid w:val="0"/>
    </w:pPr>
    <w:rPr>
      <w:sz w:val="20"/>
      <w:szCs w:val="20"/>
    </w:rPr>
  </w:style>
  <w:style w:type="character" w:customStyle="1" w:styleId="a6">
    <w:name w:val="頁首 字元"/>
    <w:basedOn w:val="a0"/>
    <w:link w:val="a5"/>
    <w:uiPriority w:val="99"/>
    <w:rsid w:val="00046484"/>
    <w:rPr>
      <w:rFonts w:ascii="新細明體" w:eastAsia="新細明體" w:hAnsi="新細明體" w:cs="新細明體"/>
      <w:color w:val="000000"/>
    </w:rPr>
  </w:style>
  <w:style w:type="paragraph" w:styleId="a7">
    <w:name w:val="footer"/>
    <w:basedOn w:val="a"/>
    <w:link w:val="a8"/>
    <w:uiPriority w:val="99"/>
    <w:unhideWhenUsed/>
    <w:rsid w:val="00046484"/>
    <w:pPr>
      <w:tabs>
        <w:tab w:val="center" w:pos="4153"/>
        <w:tab w:val="right" w:pos="8306"/>
      </w:tabs>
      <w:snapToGrid w:val="0"/>
    </w:pPr>
    <w:rPr>
      <w:sz w:val="20"/>
      <w:szCs w:val="20"/>
    </w:rPr>
  </w:style>
  <w:style w:type="character" w:customStyle="1" w:styleId="a8">
    <w:name w:val="頁尾 字元"/>
    <w:basedOn w:val="a0"/>
    <w:link w:val="a7"/>
    <w:uiPriority w:val="99"/>
    <w:rsid w:val="00046484"/>
    <w:rPr>
      <w:rFonts w:ascii="新細明體" w:eastAsia="新細明體" w:hAnsi="新細明體" w:cs="新細明體"/>
      <w:color w:val="000000"/>
    </w:rPr>
  </w:style>
  <w:style w:type="character" w:styleId="a9">
    <w:name w:val="Unresolved Mention"/>
    <w:basedOn w:val="a0"/>
    <w:uiPriority w:val="99"/>
    <w:semiHidden/>
    <w:unhideWhenUsed/>
    <w:rsid w:val="007D6B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08817">
      <w:bodyDiv w:val="1"/>
      <w:marLeft w:val="0"/>
      <w:marRight w:val="0"/>
      <w:marTop w:val="0"/>
      <w:marBottom w:val="0"/>
      <w:divBdr>
        <w:top w:val="none" w:sz="0" w:space="0" w:color="auto"/>
        <w:left w:val="none" w:sz="0" w:space="0" w:color="auto"/>
        <w:bottom w:val="none" w:sz="0" w:space="0" w:color="auto"/>
        <w:right w:val="none" w:sz="0" w:space="0" w:color="auto"/>
      </w:divBdr>
      <w:divsChild>
        <w:div w:id="956643240">
          <w:marLeft w:val="0"/>
          <w:marRight w:val="0"/>
          <w:marTop w:val="0"/>
          <w:marBottom w:val="0"/>
          <w:divBdr>
            <w:top w:val="none" w:sz="0" w:space="0" w:color="auto"/>
            <w:left w:val="none" w:sz="0" w:space="0" w:color="auto"/>
            <w:bottom w:val="none" w:sz="0" w:space="0" w:color="auto"/>
            <w:right w:val="none" w:sz="0" w:space="0" w:color="auto"/>
          </w:divBdr>
        </w:div>
        <w:div w:id="1394504185">
          <w:marLeft w:val="0"/>
          <w:marRight w:val="0"/>
          <w:marTop w:val="0"/>
          <w:marBottom w:val="0"/>
          <w:divBdr>
            <w:top w:val="none" w:sz="0" w:space="0" w:color="auto"/>
            <w:left w:val="none" w:sz="0" w:space="0" w:color="auto"/>
            <w:bottom w:val="none" w:sz="0" w:space="0" w:color="auto"/>
            <w:right w:val="none" w:sz="0" w:space="0" w:color="auto"/>
          </w:divBdr>
        </w:div>
      </w:divsChild>
    </w:div>
    <w:div w:id="505562091">
      <w:bodyDiv w:val="1"/>
      <w:marLeft w:val="0"/>
      <w:marRight w:val="0"/>
      <w:marTop w:val="0"/>
      <w:marBottom w:val="0"/>
      <w:divBdr>
        <w:top w:val="none" w:sz="0" w:space="0" w:color="auto"/>
        <w:left w:val="none" w:sz="0" w:space="0" w:color="auto"/>
        <w:bottom w:val="none" w:sz="0" w:space="0" w:color="auto"/>
        <w:right w:val="none" w:sz="0" w:space="0" w:color="auto"/>
      </w:divBdr>
      <w:divsChild>
        <w:div w:id="1389449641">
          <w:marLeft w:val="0"/>
          <w:marRight w:val="0"/>
          <w:marTop w:val="0"/>
          <w:marBottom w:val="0"/>
          <w:divBdr>
            <w:top w:val="none" w:sz="0" w:space="0" w:color="auto"/>
            <w:left w:val="none" w:sz="0" w:space="0" w:color="auto"/>
            <w:bottom w:val="none" w:sz="0" w:space="0" w:color="auto"/>
            <w:right w:val="none" w:sz="0" w:space="0" w:color="auto"/>
          </w:divBdr>
        </w:div>
        <w:div w:id="1767653781">
          <w:marLeft w:val="0"/>
          <w:marRight w:val="0"/>
          <w:marTop w:val="0"/>
          <w:marBottom w:val="0"/>
          <w:divBdr>
            <w:top w:val="none" w:sz="0" w:space="0" w:color="auto"/>
            <w:left w:val="none" w:sz="0" w:space="0" w:color="auto"/>
            <w:bottom w:val="none" w:sz="0" w:space="0" w:color="auto"/>
            <w:right w:val="none" w:sz="0" w:space="0" w:color="auto"/>
          </w:divBdr>
        </w:div>
      </w:divsChild>
    </w:div>
    <w:div w:id="523716707">
      <w:marLeft w:val="0"/>
      <w:marRight w:val="0"/>
      <w:marTop w:val="0"/>
      <w:marBottom w:val="0"/>
      <w:divBdr>
        <w:top w:val="none" w:sz="0" w:space="0" w:color="auto"/>
        <w:left w:val="none" w:sz="0" w:space="0" w:color="auto"/>
        <w:bottom w:val="none" w:sz="0" w:space="0" w:color="auto"/>
        <w:right w:val="none" w:sz="0" w:space="0" w:color="auto"/>
      </w:divBdr>
    </w:div>
    <w:div w:id="1269317352">
      <w:bodyDiv w:val="1"/>
      <w:marLeft w:val="0"/>
      <w:marRight w:val="0"/>
      <w:marTop w:val="0"/>
      <w:marBottom w:val="0"/>
      <w:divBdr>
        <w:top w:val="none" w:sz="0" w:space="0" w:color="auto"/>
        <w:left w:val="none" w:sz="0" w:space="0" w:color="auto"/>
        <w:bottom w:val="none" w:sz="0" w:space="0" w:color="auto"/>
        <w:right w:val="none" w:sz="0" w:space="0" w:color="auto"/>
      </w:divBdr>
    </w:div>
    <w:div w:id="130812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enrinokaze.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hmi.co.jp/mikazuki-katsuura/index.html"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toto-motors.co.jp/marroad/narita/" TargetMode="External"/><Relationship Id="rId14" Type="http://schemas.openxmlformats.org/officeDocument/2006/relationships/hyperlink" Target="https://www.princehotels.com/sunshine/zh-han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88198-FFC0-4054-9470-9AB816AF6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4294893740</TotalTime>
  <Pages>6</Pages>
  <Words>685</Words>
  <Characters>3911</Characters>
  <Application>Microsoft Office Word</Application>
  <DocSecurity>0</DocSecurity>
  <Lines>32</Lines>
  <Paragraphs>9</Paragraphs>
  <ScaleCrop>false</ScaleCrop>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和風美學、享受奢華千葉房總半島、東京5日慢遊</dc:title>
  <dc:subject/>
  <dc:creator>user</dc:creator>
  <cp:keywords/>
  <dc:description/>
  <cp:lastModifiedBy>user</cp:lastModifiedBy>
  <cp:revision>2</cp:revision>
  <cp:lastPrinted>2023-12-27T04:00:00Z</cp:lastPrinted>
  <dcterms:created xsi:type="dcterms:W3CDTF">2023-12-31T01:22:00Z</dcterms:created>
  <dcterms:modified xsi:type="dcterms:W3CDTF">2023-12-31T01:22:00Z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